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8C2" w14:textId="2B3568BF" w:rsidR="005B6571" w:rsidRDefault="008E62DF" w:rsidP="008E62DF">
      <w:pPr>
        <w:jc w:val="center"/>
      </w:pPr>
      <w:r>
        <w:t>OFFICE OF THE ILLINOIS LT. GOVERNOR, JULIANA STRATTON</w:t>
      </w:r>
    </w:p>
    <w:p w14:paraId="0B26F9D7" w14:textId="183A12FB" w:rsidR="008E62DF" w:rsidRDefault="008E62DF" w:rsidP="008E62DF">
      <w:pPr>
        <w:jc w:val="center"/>
      </w:pPr>
      <w:r>
        <w:t>Restore, Reinvest, and Renew (</w:t>
      </w:r>
      <w:proofErr w:type="spellStart"/>
      <w:r>
        <w:t>R3</w:t>
      </w:r>
      <w:proofErr w:type="spellEnd"/>
      <w:r>
        <w:t>) Program Board</w:t>
      </w:r>
    </w:p>
    <w:p w14:paraId="06F6D8B7" w14:textId="3F04FAA1" w:rsidR="008E62DF" w:rsidRDefault="008E62DF" w:rsidP="008E62DF">
      <w:pPr>
        <w:jc w:val="center"/>
      </w:pPr>
      <w:r>
        <w:t>N</w:t>
      </w:r>
      <w:r w:rsidR="009E4B06">
        <w:t>otice of Funding Opportunity (</w:t>
      </w:r>
      <w:proofErr w:type="spellStart"/>
      <w:r w:rsidR="009E4B06">
        <w:t>N</w:t>
      </w:r>
      <w:r>
        <w:t>OFO</w:t>
      </w:r>
      <w:proofErr w:type="spellEnd"/>
      <w:r w:rsidR="009E4B06">
        <w:t>)</w:t>
      </w:r>
      <w:r>
        <w:t xml:space="preserve"> Workgroup</w:t>
      </w:r>
    </w:p>
    <w:p w14:paraId="77141D1E" w14:textId="76C5DA81" w:rsidR="001F335C" w:rsidRDefault="001F335C" w:rsidP="008E62DF">
      <w:pPr>
        <w:jc w:val="center"/>
      </w:pPr>
      <w:r>
        <w:t>Regular Meeting Minutes</w:t>
      </w:r>
    </w:p>
    <w:p w14:paraId="1F5C87AB" w14:textId="351799D7" w:rsidR="001F335C" w:rsidRDefault="001F335C" w:rsidP="008E62DF">
      <w:pPr>
        <w:jc w:val="center"/>
      </w:pPr>
      <w:r>
        <w:t>September 2</w:t>
      </w:r>
      <w:r w:rsidR="00AC0C72">
        <w:t>2</w:t>
      </w:r>
      <w:r>
        <w:t>, 2021</w:t>
      </w:r>
    </w:p>
    <w:p w14:paraId="496A260F" w14:textId="0842FBAC" w:rsidR="001F335C" w:rsidRDefault="001F335C" w:rsidP="008E62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81"/>
        <w:gridCol w:w="1704"/>
        <w:gridCol w:w="937"/>
      </w:tblGrid>
      <w:tr w:rsidR="00E0702E" w14:paraId="76540409" w14:textId="77777777" w:rsidTr="00E0702E">
        <w:tc>
          <w:tcPr>
            <w:tcW w:w="9350" w:type="dxa"/>
            <w:gridSpan w:val="4"/>
            <w:shd w:val="clear" w:color="auto" w:fill="E7E6E6" w:themeFill="background2"/>
          </w:tcPr>
          <w:p w14:paraId="5296980D" w14:textId="548EB9A5" w:rsidR="00E0702E" w:rsidRPr="00E0702E" w:rsidRDefault="00E0702E" w:rsidP="00E07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present majority </w:t>
            </w:r>
            <w:r w:rsidR="001978D0">
              <w:rPr>
                <w:b/>
                <w:bCs/>
              </w:rPr>
              <w:t xml:space="preserve">of </w:t>
            </w:r>
            <w:proofErr w:type="spellStart"/>
            <w:r w:rsidR="001978D0">
              <w:rPr>
                <w:b/>
                <w:bCs/>
              </w:rPr>
              <w:t>R3PB</w:t>
            </w:r>
            <w:proofErr w:type="spellEnd"/>
            <w:r w:rsidR="001978D0">
              <w:rPr>
                <w:b/>
                <w:bCs/>
              </w:rPr>
              <w:t xml:space="preserve"> member/designee positions shall constitute a quorum, i.e. 3</w:t>
            </w:r>
          </w:p>
        </w:tc>
      </w:tr>
      <w:tr w:rsidR="00261019" w14:paraId="4EE429EA" w14:textId="77777777" w:rsidTr="00935FB1">
        <w:tc>
          <w:tcPr>
            <w:tcW w:w="3128" w:type="dxa"/>
            <w:shd w:val="clear" w:color="auto" w:fill="E7E6E6" w:themeFill="background2"/>
          </w:tcPr>
          <w:p w14:paraId="102BBAE5" w14:textId="66F0DADD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Position </w:t>
            </w:r>
          </w:p>
        </w:tc>
        <w:tc>
          <w:tcPr>
            <w:tcW w:w="3581" w:type="dxa"/>
            <w:shd w:val="clear" w:color="auto" w:fill="E7E6E6" w:themeFill="background2"/>
          </w:tcPr>
          <w:p w14:paraId="78AD8CC6" w14:textId="1B165EFF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34FE80DD" w14:textId="17B20A43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Present (via WebEx)</w:t>
            </w:r>
          </w:p>
        </w:tc>
        <w:tc>
          <w:tcPr>
            <w:tcW w:w="937" w:type="dxa"/>
            <w:shd w:val="clear" w:color="auto" w:fill="E7E6E6" w:themeFill="background2"/>
          </w:tcPr>
          <w:p w14:paraId="22A27EB8" w14:textId="22829D84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Absent </w:t>
            </w:r>
          </w:p>
        </w:tc>
      </w:tr>
      <w:tr w:rsidR="001978D0" w14:paraId="470CD0F6" w14:textId="77777777" w:rsidTr="001978D0">
        <w:tc>
          <w:tcPr>
            <w:tcW w:w="9350" w:type="dxa"/>
            <w:gridSpan w:val="4"/>
            <w:shd w:val="clear" w:color="auto" w:fill="E7E6E6" w:themeFill="background2"/>
          </w:tcPr>
          <w:p w14:paraId="66E3AA65" w14:textId="1A2B439F" w:rsidR="001978D0" w:rsidRPr="006F1C51" w:rsidRDefault="006F1C51" w:rsidP="008E62DF">
            <w:pPr>
              <w:jc w:val="center"/>
              <w:rPr>
                <w:b/>
                <w:bCs/>
              </w:rPr>
            </w:pPr>
            <w:proofErr w:type="spellStart"/>
            <w:r w:rsidRPr="006F1C51">
              <w:rPr>
                <w:b/>
                <w:bCs/>
              </w:rPr>
              <w:t>R3PB</w:t>
            </w:r>
            <w:proofErr w:type="spellEnd"/>
            <w:r w:rsidRPr="006F1C51">
              <w:rPr>
                <w:b/>
                <w:bCs/>
              </w:rPr>
              <w:t xml:space="preserve"> Members/Member Designees</w:t>
            </w:r>
          </w:p>
        </w:tc>
      </w:tr>
      <w:tr w:rsidR="00261019" w14:paraId="1AC883E6" w14:textId="77777777" w:rsidTr="00935FB1">
        <w:tc>
          <w:tcPr>
            <w:tcW w:w="3128" w:type="dxa"/>
          </w:tcPr>
          <w:p w14:paraId="51B95943" w14:textId="1A683290" w:rsidR="00261019" w:rsidRDefault="00C74C08" w:rsidP="008E62DF">
            <w:pPr>
              <w:jc w:val="center"/>
            </w:pPr>
            <w:r>
              <w:t>Elected Official</w:t>
            </w:r>
          </w:p>
        </w:tc>
        <w:tc>
          <w:tcPr>
            <w:tcW w:w="3581" w:type="dxa"/>
          </w:tcPr>
          <w:p w14:paraId="4EA24EC2" w14:textId="1EFDBDE2" w:rsidR="00261019" w:rsidRDefault="00C74C08" w:rsidP="008E62DF">
            <w:pPr>
              <w:jc w:val="center"/>
            </w:pPr>
            <w:r>
              <w:t>Sen. Celina Villanueva</w:t>
            </w:r>
          </w:p>
        </w:tc>
        <w:tc>
          <w:tcPr>
            <w:tcW w:w="1704" w:type="dxa"/>
          </w:tcPr>
          <w:p w14:paraId="43B44623" w14:textId="2604D608" w:rsidR="00261019" w:rsidRPr="00C74C08" w:rsidRDefault="00261019" w:rsidP="008E62D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14:paraId="75F38880" w14:textId="2293C67A" w:rsidR="00261019" w:rsidRDefault="00AB466F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61019" w14:paraId="1DD01022" w14:textId="77777777" w:rsidTr="00935FB1">
        <w:tc>
          <w:tcPr>
            <w:tcW w:w="3128" w:type="dxa"/>
          </w:tcPr>
          <w:p w14:paraId="1978C987" w14:textId="31270FB4" w:rsidR="00261019" w:rsidRDefault="008423DF" w:rsidP="008E62DF">
            <w:pPr>
              <w:jc w:val="center"/>
            </w:pPr>
            <w:r>
              <w:t>Designee (Dept. of Children and Family Services</w:t>
            </w:r>
          </w:p>
        </w:tc>
        <w:tc>
          <w:tcPr>
            <w:tcW w:w="3581" w:type="dxa"/>
          </w:tcPr>
          <w:p w14:paraId="49D7F1A5" w14:textId="68E46F4A" w:rsidR="00261019" w:rsidRDefault="00C02BE0" w:rsidP="008E62DF">
            <w:pPr>
              <w:jc w:val="center"/>
            </w:pPr>
            <w:r>
              <w:t>Dagene Brown</w:t>
            </w:r>
          </w:p>
        </w:tc>
        <w:tc>
          <w:tcPr>
            <w:tcW w:w="1704" w:type="dxa"/>
          </w:tcPr>
          <w:p w14:paraId="7C5E2A38" w14:textId="1E8E4B38" w:rsidR="00261019" w:rsidRPr="00C02BE0" w:rsidRDefault="00C02BE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3869A08" w14:textId="77777777" w:rsidR="00261019" w:rsidRDefault="00261019" w:rsidP="008E62DF">
            <w:pPr>
              <w:jc w:val="center"/>
            </w:pPr>
          </w:p>
        </w:tc>
      </w:tr>
      <w:tr w:rsidR="00261019" w14:paraId="777DB21F" w14:textId="77777777" w:rsidTr="00935FB1">
        <w:tc>
          <w:tcPr>
            <w:tcW w:w="3128" w:type="dxa"/>
          </w:tcPr>
          <w:p w14:paraId="5207990E" w14:textId="75F98B0B" w:rsidR="00261019" w:rsidRDefault="00C02BE0" w:rsidP="008E62DF">
            <w:pPr>
              <w:jc w:val="center"/>
            </w:pPr>
            <w:r>
              <w:t>Designee (Illinois Criminal Justice Information Authority</w:t>
            </w:r>
            <w:r w:rsidR="0008771F">
              <w:t xml:space="preserve"> (</w:t>
            </w:r>
            <w:proofErr w:type="spellStart"/>
            <w:r w:rsidR="0008771F">
              <w:t>ICJIA</w:t>
            </w:r>
            <w:proofErr w:type="spellEnd"/>
            <w:r w:rsidR="0008771F">
              <w:t>)</w:t>
            </w:r>
            <w:r>
              <w:t>)</w:t>
            </w:r>
          </w:p>
        </w:tc>
        <w:tc>
          <w:tcPr>
            <w:tcW w:w="3581" w:type="dxa"/>
          </w:tcPr>
          <w:p w14:paraId="08878A7A" w14:textId="4BDB08F1" w:rsidR="00261019" w:rsidRDefault="00C02BE0" w:rsidP="008E62DF">
            <w:pPr>
              <w:jc w:val="center"/>
            </w:pPr>
            <w:r>
              <w:t>Charise Williams</w:t>
            </w:r>
            <w:r w:rsidR="003C2DA2">
              <w:t>, Deputy Director</w:t>
            </w:r>
          </w:p>
        </w:tc>
        <w:tc>
          <w:tcPr>
            <w:tcW w:w="1704" w:type="dxa"/>
          </w:tcPr>
          <w:p w14:paraId="52D81C5F" w14:textId="771FB998" w:rsidR="00261019" w:rsidRPr="003C2DA2" w:rsidRDefault="00AB466F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7C54F3D" w14:textId="4CE48DC6" w:rsidR="00261019" w:rsidRDefault="00261019" w:rsidP="008E62DF">
            <w:pPr>
              <w:jc w:val="center"/>
            </w:pPr>
          </w:p>
        </w:tc>
      </w:tr>
      <w:tr w:rsidR="00261019" w14:paraId="59FF0DE1" w14:textId="77777777" w:rsidTr="00935FB1">
        <w:tc>
          <w:tcPr>
            <w:tcW w:w="3128" w:type="dxa"/>
          </w:tcPr>
          <w:p w14:paraId="2C273CBC" w14:textId="491F972B" w:rsidR="00261019" w:rsidRDefault="007C4ACF" w:rsidP="008E62DF">
            <w:pPr>
              <w:jc w:val="center"/>
            </w:pPr>
            <w:r>
              <w:t xml:space="preserve">Formerly Incarcerated </w:t>
            </w:r>
            <w:r w:rsidR="000E3449">
              <w:t>(over 24 years of age)</w:t>
            </w:r>
          </w:p>
        </w:tc>
        <w:tc>
          <w:tcPr>
            <w:tcW w:w="3581" w:type="dxa"/>
          </w:tcPr>
          <w:p w14:paraId="7851BA4E" w14:textId="09D5A3F8" w:rsidR="00261019" w:rsidRDefault="000E3449" w:rsidP="008E62DF">
            <w:pPr>
              <w:jc w:val="center"/>
            </w:pPr>
            <w:r>
              <w:t>Marlon Chamberlain</w:t>
            </w:r>
          </w:p>
        </w:tc>
        <w:tc>
          <w:tcPr>
            <w:tcW w:w="1704" w:type="dxa"/>
          </w:tcPr>
          <w:p w14:paraId="72654382" w14:textId="64001A69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31DBD820" w14:textId="77777777" w:rsidR="00261019" w:rsidRDefault="00261019" w:rsidP="008E62DF">
            <w:pPr>
              <w:jc w:val="center"/>
            </w:pPr>
          </w:p>
        </w:tc>
      </w:tr>
      <w:tr w:rsidR="00261019" w14:paraId="72F943A1" w14:textId="77777777" w:rsidTr="00935FB1">
        <w:tc>
          <w:tcPr>
            <w:tcW w:w="3128" w:type="dxa"/>
          </w:tcPr>
          <w:p w14:paraId="28C44ACE" w14:textId="56EBDEFB" w:rsidR="00261019" w:rsidRDefault="000E3449" w:rsidP="008E62DF">
            <w:pPr>
              <w:jc w:val="center"/>
            </w:pPr>
            <w:proofErr w:type="spellStart"/>
            <w:r>
              <w:t>R3</w:t>
            </w:r>
            <w:proofErr w:type="spellEnd"/>
            <w:r>
              <w:t xml:space="preserve"> Area Resident or Worker</w:t>
            </w:r>
          </w:p>
        </w:tc>
        <w:tc>
          <w:tcPr>
            <w:tcW w:w="3581" w:type="dxa"/>
          </w:tcPr>
          <w:p w14:paraId="0D76810E" w14:textId="5508F870" w:rsidR="00261019" w:rsidRDefault="000E3449" w:rsidP="008E62DF">
            <w:pPr>
              <w:jc w:val="center"/>
            </w:pPr>
            <w:r>
              <w:t>Pablo Mendoza</w:t>
            </w:r>
          </w:p>
        </w:tc>
        <w:tc>
          <w:tcPr>
            <w:tcW w:w="1704" w:type="dxa"/>
          </w:tcPr>
          <w:p w14:paraId="16419CC0" w14:textId="7F0CADF5" w:rsidR="00261019" w:rsidRDefault="00AB466F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6E274119" w14:textId="0BA61F55" w:rsidR="00261019" w:rsidRDefault="00261019" w:rsidP="008E62DF">
            <w:pPr>
              <w:jc w:val="center"/>
            </w:pPr>
          </w:p>
        </w:tc>
      </w:tr>
    </w:tbl>
    <w:p w14:paraId="0CBDB062" w14:textId="3485F963" w:rsidR="001F335C" w:rsidRDefault="001F335C" w:rsidP="008E62DF">
      <w:pPr>
        <w:jc w:val="center"/>
      </w:pPr>
    </w:p>
    <w:p w14:paraId="12BD1825" w14:textId="3B9DF84F" w:rsidR="00935FB1" w:rsidRDefault="006F6FC2" w:rsidP="00935FB1">
      <w:r>
        <w:t>Also,</w:t>
      </w:r>
      <w:r w:rsidR="0008771F">
        <w:t xml:space="preserve"> in attendance were:</w:t>
      </w:r>
    </w:p>
    <w:p w14:paraId="745453C5" w14:textId="621EAF17" w:rsidR="0008771F" w:rsidRDefault="0008771F" w:rsidP="00935FB1"/>
    <w:p w14:paraId="73A98FE8" w14:textId="12382CA7" w:rsidR="0029606B" w:rsidRDefault="0055651A" w:rsidP="00935FB1">
      <w:r w:rsidRPr="0055651A">
        <w:rPr>
          <w:b/>
          <w:bCs/>
        </w:rPr>
        <w:t>A</w:t>
      </w:r>
      <w:r w:rsidR="0029606B" w:rsidRPr="0055651A">
        <w:rPr>
          <w:b/>
          <w:bCs/>
        </w:rPr>
        <w:t>.</w:t>
      </w:r>
      <w:r w:rsidR="0029606B" w:rsidRPr="0055651A">
        <w:rPr>
          <w:b/>
          <w:bCs/>
        </w:rPr>
        <w:tab/>
      </w:r>
      <w:r w:rsidR="0029606B">
        <w:rPr>
          <w:b/>
          <w:bCs/>
        </w:rPr>
        <w:t>Call to Order and Roll Call</w:t>
      </w:r>
    </w:p>
    <w:p w14:paraId="057D82CF" w14:textId="5A6F374D" w:rsidR="0029606B" w:rsidRDefault="0029606B" w:rsidP="00935FB1">
      <w:r>
        <w:tab/>
      </w:r>
      <w:r w:rsidR="0055651A">
        <w:t>1</w:t>
      </w:r>
      <w:r>
        <w:t>.</w:t>
      </w:r>
      <w:r>
        <w:tab/>
      </w:r>
      <w:r w:rsidR="00F114D7">
        <w:t xml:space="preserve">Mitchell Troup called the meeting to order at </w:t>
      </w:r>
      <w:proofErr w:type="spellStart"/>
      <w:r w:rsidR="00DC5604">
        <w:t>12:02PM</w:t>
      </w:r>
      <w:proofErr w:type="spellEnd"/>
    </w:p>
    <w:p w14:paraId="4DB06BF2" w14:textId="10C0BD95" w:rsidR="00292EDB" w:rsidRDefault="00292EDB" w:rsidP="00935FB1">
      <w:r>
        <w:tab/>
      </w:r>
      <w:r w:rsidR="0055651A">
        <w:t>2.</w:t>
      </w:r>
      <w:r>
        <w:tab/>
        <w:t>Blanca Dominguez took roll</w:t>
      </w:r>
    </w:p>
    <w:p w14:paraId="05084B7E" w14:textId="28604841" w:rsidR="00292EDB" w:rsidRDefault="00292EDB" w:rsidP="00935FB1">
      <w:r>
        <w:tab/>
      </w:r>
      <w:r w:rsidR="0055651A">
        <w:t>3.</w:t>
      </w:r>
      <w:r>
        <w:tab/>
        <w:t>Quorum was established</w:t>
      </w:r>
    </w:p>
    <w:p w14:paraId="0A5B085D" w14:textId="615C80B2" w:rsidR="00292EDB" w:rsidRDefault="00292EDB" w:rsidP="00935FB1"/>
    <w:p w14:paraId="103D6FB0" w14:textId="29ABC3CC" w:rsidR="00376A33" w:rsidRDefault="0055651A" w:rsidP="00935FB1">
      <w:pPr>
        <w:rPr>
          <w:b/>
          <w:bCs/>
        </w:rPr>
      </w:pPr>
      <w:r>
        <w:rPr>
          <w:b/>
          <w:bCs/>
        </w:rPr>
        <w:t>B</w:t>
      </w:r>
      <w:r w:rsidR="00376A33">
        <w:rPr>
          <w:b/>
          <w:bCs/>
        </w:rPr>
        <w:t>.</w:t>
      </w:r>
      <w:r w:rsidR="00376A33">
        <w:rPr>
          <w:b/>
          <w:bCs/>
        </w:rPr>
        <w:tab/>
      </w:r>
      <w:r w:rsidR="00DB1A47">
        <w:rPr>
          <w:b/>
          <w:bCs/>
        </w:rPr>
        <w:t>Acknowledgement of Need for Vi</w:t>
      </w:r>
      <w:r w:rsidR="007E59B2">
        <w:rPr>
          <w:b/>
          <w:bCs/>
        </w:rPr>
        <w:t xml:space="preserve">deoconference Meeting </w:t>
      </w:r>
    </w:p>
    <w:p w14:paraId="127CFEAF" w14:textId="6F41DABB" w:rsidR="00DB1A47" w:rsidRPr="00AF1DF0" w:rsidRDefault="00DB1A47" w:rsidP="00935FB1">
      <w:pPr>
        <w:rPr>
          <w:rFonts w:cs="Times New Roman"/>
          <w:szCs w:val="24"/>
        </w:rPr>
      </w:pPr>
      <w:r>
        <w:tab/>
      </w:r>
      <w:r w:rsidR="0055651A">
        <w:t>1</w:t>
      </w:r>
      <w:r>
        <w:t>.</w:t>
      </w:r>
      <w:r>
        <w:tab/>
      </w:r>
      <w:r w:rsidRPr="00AF1DF0">
        <w:rPr>
          <w:rFonts w:cs="Times New Roman"/>
          <w:szCs w:val="24"/>
        </w:rPr>
        <w:t xml:space="preserve">Mitchell Troup acknowledged the continuing </w:t>
      </w:r>
      <w:r w:rsidR="00AF1DF0">
        <w:rPr>
          <w:rFonts w:cs="Times New Roman"/>
          <w:szCs w:val="24"/>
        </w:rPr>
        <w:t xml:space="preserve">need to </w:t>
      </w:r>
      <w:r w:rsidR="00AF1DF0" w:rsidRPr="00AF1DF0">
        <w:rPr>
          <w:rFonts w:cs="Times New Roman"/>
          <w:szCs w:val="24"/>
        </w:rPr>
        <w:t xml:space="preserve">convene by videoconference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 xml:space="preserve">because the public-health challenges presented by the COVID-19 pandemic are still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>present</w:t>
      </w:r>
    </w:p>
    <w:p w14:paraId="74834C73" w14:textId="77777777" w:rsidR="00DB1A47" w:rsidRPr="00DB1A47" w:rsidRDefault="00DB1A47" w:rsidP="00935FB1"/>
    <w:p w14:paraId="21FE32E7" w14:textId="77777777" w:rsidR="00953411" w:rsidRDefault="00DC5604" w:rsidP="00953411">
      <w:pPr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</w:r>
      <w:r w:rsidR="00953411" w:rsidRPr="00124490">
        <w:rPr>
          <w:b/>
          <w:bCs/>
        </w:rPr>
        <w:t>Motion to Approve the Agenda for September 2</w:t>
      </w:r>
      <w:r w:rsidR="00953411">
        <w:rPr>
          <w:b/>
          <w:bCs/>
        </w:rPr>
        <w:t>2</w:t>
      </w:r>
      <w:r w:rsidR="00953411" w:rsidRPr="00124490">
        <w:rPr>
          <w:b/>
          <w:bCs/>
        </w:rPr>
        <w:t>, 2021</w:t>
      </w:r>
    </w:p>
    <w:p w14:paraId="2FF37F5E" w14:textId="77777777" w:rsidR="00953411" w:rsidRDefault="00953411" w:rsidP="00953411">
      <w:pPr>
        <w:pStyle w:val="ListParagraph"/>
        <w:numPr>
          <w:ilvl w:val="1"/>
          <w:numId w:val="5"/>
        </w:numPr>
      </w:pPr>
      <w:r>
        <w:t>Moved by Charise Williams</w:t>
      </w:r>
    </w:p>
    <w:p w14:paraId="2B69FC83" w14:textId="77777777" w:rsidR="00953411" w:rsidRDefault="00953411" w:rsidP="00953411">
      <w:pPr>
        <w:pStyle w:val="ListParagraph"/>
        <w:numPr>
          <w:ilvl w:val="1"/>
          <w:numId w:val="5"/>
        </w:numPr>
      </w:pPr>
      <w:r>
        <w:t>Seconded by Dagene Brown</w:t>
      </w:r>
    </w:p>
    <w:p w14:paraId="1C08EC62" w14:textId="77777777" w:rsidR="00953411" w:rsidRDefault="00953411" w:rsidP="00953411">
      <w:pPr>
        <w:pStyle w:val="ListParagraph"/>
        <w:numPr>
          <w:ilvl w:val="1"/>
          <w:numId w:val="5"/>
        </w:numPr>
      </w:pPr>
      <w:r>
        <w:t>All in favor</w:t>
      </w:r>
    </w:p>
    <w:p w14:paraId="1D612752" w14:textId="77777777" w:rsidR="00953411" w:rsidRDefault="00953411" w:rsidP="00953411">
      <w:pPr>
        <w:pStyle w:val="ListParagraph"/>
        <w:numPr>
          <w:ilvl w:val="1"/>
          <w:numId w:val="5"/>
        </w:numPr>
      </w:pPr>
      <w:r>
        <w:t>No oppositions</w:t>
      </w:r>
    </w:p>
    <w:p w14:paraId="332E45B6" w14:textId="46CEEB4F" w:rsidR="00953411" w:rsidRDefault="00953411" w:rsidP="00953411">
      <w:pPr>
        <w:pStyle w:val="ListParagraph"/>
        <w:numPr>
          <w:ilvl w:val="1"/>
          <w:numId w:val="5"/>
        </w:numPr>
      </w:pPr>
      <w:r>
        <w:t>No abstentions</w:t>
      </w:r>
    </w:p>
    <w:p w14:paraId="0B260ABF" w14:textId="77777777" w:rsidR="00953411" w:rsidRDefault="00953411" w:rsidP="00953411">
      <w:pPr>
        <w:pStyle w:val="ListParagraph"/>
        <w:ind w:left="1440"/>
      </w:pPr>
    </w:p>
    <w:p w14:paraId="5481C24B" w14:textId="3DB94C52" w:rsidR="00DC5604" w:rsidRDefault="00953411" w:rsidP="00935FB1">
      <w:r>
        <w:rPr>
          <w:b/>
          <w:bCs/>
        </w:rPr>
        <w:t>D.</w:t>
      </w:r>
      <w:r>
        <w:rPr>
          <w:b/>
          <w:bCs/>
        </w:rPr>
        <w:tab/>
      </w:r>
      <w:r w:rsidR="00DC5604">
        <w:rPr>
          <w:b/>
          <w:bCs/>
        </w:rPr>
        <w:t>Member Introductions</w:t>
      </w:r>
    </w:p>
    <w:p w14:paraId="37414874" w14:textId="79E4546B" w:rsidR="00FB2EC2" w:rsidRDefault="00DC5604" w:rsidP="00FB2EC2">
      <w:r>
        <w:tab/>
      </w:r>
      <w:r w:rsidR="00FB2EC2">
        <w:t>1.</w:t>
      </w:r>
      <w:r w:rsidR="00FB2EC2">
        <w:tab/>
      </w:r>
      <w:r w:rsidR="00BD13EF">
        <w:t xml:space="preserve">Mitchell Troup, </w:t>
      </w:r>
      <w:proofErr w:type="spellStart"/>
      <w:r w:rsidR="00FB2EC2">
        <w:t>ICJIA</w:t>
      </w:r>
      <w:proofErr w:type="spellEnd"/>
      <w:r w:rsidR="00FB2EC2">
        <w:t xml:space="preserve"> </w:t>
      </w:r>
      <w:proofErr w:type="spellStart"/>
      <w:r w:rsidR="00FB2EC2">
        <w:t>R3</w:t>
      </w:r>
      <w:proofErr w:type="spellEnd"/>
      <w:r w:rsidR="00FB2EC2">
        <w:t xml:space="preserve"> Grant Program Manager </w:t>
      </w:r>
    </w:p>
    <w:p w14:paraId="6DEA9D5A" w14:textId="445AFA31" w:rsidR="00560A9B" w:rsidRDefault="00FB2EC2" w:rsidP="00560A9B">
      <w:r>
        <w:tab/>
        <w:t>2.</w:t>
      </w:r>
      <w:r>
        <w:tab/>
      </w:r>
      <w:r w:rsidR="00BD13EF">
        <w:t xml:space="preserve">Blanca R. Dominguez, </w:t>
      </w:r>
      <w:proofErr w:type="spellStart"/>
      <w:r w:rsidR="00560A9B">
        <w:t>ICJIA</w:t>
      </w:r>
      <w:proofErr w:type="spellEnd"/>
      <w:r w:rsidR="00560A9B">
        <w:t xml:space="preserve"> Associate General Counsel </w:t>
      </w:r>
    </w:p>
    <w:p w14:paraId="5CA3678D" w14:textId="7DC568C1" w:rsidR="00560A9B" w:rsidRDefault="00560A9B" w:rsidP="00560A9B">
      <w:r>
        <w:tab/>
        <w:t>3.</w:t>
      </w:r>
      <w:r>
        <w:tab/>
        <w:t>Dagene Brown, designee for Marc Smith, Director of Children and Family Services</w:t>
      </w:r>
    </w:p>
    <w:p w14:paraId="1950B36B" w14:textId="4BA67D13" w:rsidR="00560A9B" w:rsidRDefault="00560A9B" w:rsidP="00560A9B">
      <w:r>
        <w:tab/>
        <w:t>4.</w:t>
      </w:r>
      <w:r>
        <w:tab/>
        <w:t xml:space="preserve">Marlon Chamberlain, </w:t>
      </w:r>
      <w:r w:rsidR="00E855DF">
        <w:t xml:space="preserve">Campaign </w:t>
      </w:r>
      <w:r w:rsidR="00B93EB1">
        <w:t>M</w:t>
      </w:r>
      <w:r w:rsidR="00E855DF">
        <w:t xml:space="preserve">anager for Heartland Alliance’s Fully Free </w:t>
      </w:r>
      <w:r w:rsidR="00E855DF">
        <w:tab/>
      </w:r>
      <w:r w:rsidR="00E855DF">
        <w:tab/>
      </w:r>
      <w:r w:rsidR="00E855DF">
        <w:tab/>
      </w:r>
      <w:r w:rsidR="00B93EB1">
        <w:t>Campaign</w:t>
      </w:r>
    </w:p>
    <w:p w14:paraId="257348B1" w14:textId="34D7AA1A" w:rsidR="00E855DF" w:rsidRDefault="00BD13EF" w:rsidP="00E855DF">
      <w:r>
        <w:lastRenderedPageBreak/>
        <w:tab/>
        <w:t>5.</w:t>
      </w:r>
      <w:r>
        <w:tab/>
        <w:t>Pablo Mendoza,</w:t>
      </w:r>
      <w:r w:rsidR="00BE4607">
        <w:t xml:space="preserve"> </w:t>
      </w:r>
      <w:r w:rsidR="00E855DF">
        <w:t xml:space="preserve">Lead Organizer for Parole Illinois; Research Fellow with the </w:t>
      </w:r>
      <w:r w:rsidR="00E855DF">
        <w:tab/>
      </w:r>
      <w:r w:rsidR="00E855DF">
        <w:tab/>
      </w:r>
      <w:r w:rsidR="00E855DF">
        <w:tab/>
        <w:t xml:space="preserve">Prison + Neighborhood Art Project; and an Advisor with the University of Illinois </w:t>
      </w:r>
      <w:r w:rsidR="00E855DF">
        <w:tab/>
      </w:r>
      <w:r w:rsidR="00E855DF">
        <w:tab/>
        <w:t>Champaign-Urbana</w:t>
      </w:r>
    </w:p>
    <w:p w14:paraId="624F3BDC" w14:textId="6FD5CDCA" w:rsidR="00BD13EF" w:rsidRDefault="00BD13EF" w:rsidP="00BD13EF">
      <w:r>
        <w:tab/>
        <w:t>6.</w:t>
      </w:r>
      <w:r>
        <w:tab/>
      </w:r>
      <w:r w:rsidR="008D4676">
        <w:t xml:space="preserve">Karen Sheley </w:t>
      </w:r>
      <w:proofErr w:type="spellStart"/>
      <w:r>
        <w:t>ICJIA</w:t>
      </w:r>
      <w:proofErr w:type="spellEnd"/>
      <w:r>
        <w:t xml:space="preserve"> General Counsel </w:t>
      </w:r>
    </w:p>
    <w:p w14:paraId="01A2A047" w14:textId="3EDC1222" w:rsidR="00BD13EF" w:rsidRDefault="00BD13EF" w:rsidP="00BD13EF">
      <w:r>
        <w:tab/>
        <w:t>7.</w:t>
      </w:r>
      <w:r>
        <w:tab/>
        <w:t xml:space="preserve">Greg Stevens, </w:t>
      </w:r>
      <w:proofErr w:type="spellStart"/>
      <w:r>
        <w:t>ICJIA</w:t>
      </w:r>
      <w:proofErr w:type="spellEnd"/>
      <w:r>
        <w:t xml:space="preserve"> Federal &amp; State Grants Unit Associate Director </w:t>
      </w:r>
    </w:p>
    <w:p w14:paraId="6C9F7031" w14:textId="5BE6727C" w:rsidR="008D4676" w:rsidRDefault="008D4676" w:rsidP="008D4676">
      <w:r>
        <w:tab/>
        <w:t>8.</w:t>
      </w:r>
      <w:r>
        <w:tab/>
        <w:t xml:space="preserve">Rise Evans, </w:t>
      </w:r>
      <w:proofErr w:type="spellStart"/>
      <w:r>
        <w:t>ICJIA</w:t>
      </w:r>
      <w:proofErr w:type="spellEnd"/>
      <w:r>
        <w:t xml:space="preserve"> Advance Grant Specialist </w:t>
      </w:r>
    </w:p>
    <w:p w14:paraId="6059AC0F" w14:textId="30B6F485" w:rsidR="008D4676" w:rsidRDefault="008D4676" w:rsidP="008D4676">
      <w:r>
        <w:tab/>
        <w:t>9.</w:t>
      </w:r>
      <w:r>
        <w:tab/>
        <w:t xml:space="preserve">Dr. Justin Escamilla, </w:t>
      </w:r>
      <w:proofErr w:type="spellStart"/>
      <w:r>
        <w:t>ICJIA</w:t>
      </w:r>
      <w:proofErr w:type="spellEnd"/>
      <w:r>
        <w:t xml:space="preserve"> Research Manager </w:t>
      </w:r>
    </w:p>
    <w:p w14:paraId="7720124A" w14:textId="71BF2769" w:rsidR="008D4676" w:rsidRDefault="008D4676" w:rsidP="008D4676">
      <w:r>
        <w:tab/>
        <w:t>10.</w:t>
      </w:r>
      <w:r>
        <w:tab/>
        <w:t xml:space="preserve">Emily Harwell, Lt. Governor’s </w:t>
      </w:r>
      <w:proofErr w:type="spellStart"/>
      <w:r>
        <w:t>JEO</w:t>
      </w:r>
      <w:proofErr w:type="spellEnd"/>
      <w:r>
        <w:t xml:space="preserve"> Policy Coordinator </w:t>
      </w:r>
    </w:p>
    <w:p w14:paraId="0ACD2AD1" w14:textId="0ED74AB7" w:rsidR="008D4676" w:rsidRDefault="008D4676" w:rsidP="008D4676">
      <w:r>
        <w:tab/>
        <w:t>11.</w:t>
      </w:r>
      <w:r>
        <w:tab/>
        <w:t xml:space="preserve">Ariana Correa, Lt. Governor’s </w:t>
      </w:r>
      <w:proofErr w:type="spellStart"/>
      <w:r>
        <w:t>JEO</w:t>
      </w:r>
      <w:proofErr w:type="spellEnd"/>
      <w:r>
        <w:t xml:space="preserve"> Program Manager </w:t>
      </w:r>
    </w:p>
    <w:p w14:paraId="745A1822" w14:textId="3ED114E5" w:rsidR="008D4676" w:rsidRDefault="008D4676" w:rsidP="008D4676">
      <w:r>
        <w:tab/>
        <w:t>12.</w:t>
      </w:r>
      <w:r>
        <w:tab/>
        <w:t xml:space="preserve">Charise Williams, Deputy Director and Chief of Staff, designee for Delrice Adams, </w:t>
      </w:r>
      <w:r>
        <w:tab/>
      </w:r>
      <w:r>
        <w:tab/>
        <w:t xml:space="preserve">Director of the Illinois Criminal Justice Information Authority </w:t>
      </w:r>
    </w:p>
    <w:p w14:paraId="5D583541" w14:textId="77777777" w:rsidR="00FB2EC2" w:rsidRDefault="00FB2EC2" w:rsidP="00DC5604"/>
    <w:p w14:paraId="2F875B15" w14:textId="57B01C3F" w:rsidR="00F8770C" w:rsidRDefault="008D4676" w:rsidP="00935FB1">
      <w:r>
        <w:rPr>
          <w:b/>
          <w:bCs/>
        </w:rPr>
        <w:t>E</w:t>
      </w:r>
      <w:r w:rsidR="00F8770C" w:rsidRPr="000D0989">
        <w:rPr>
          <w:b/>
          <w:bCs/>
        </w:rPr>
        <w:t>.</w:t>
      </w:r>
      <w:r w:rsidR="00F8770C" w:rsidRPr="000D0989">
        <w:rPr>
          <w:b/>
          <w:bCs/>
        </w:rPr>
        <w:tab/>
      </w:r>
      <w:r w:rsidR="000D0989">
        <w:rPr>
          <w:b/>
          <w:bCs/>
        </w:rPr>
        <w:t>New Business</w:t>
      </w:r>
      <w:r w:rsidR="00F15F39">
        <w:rPr>
          <w:b/>
          <w:bCs/>
        </w:rPr>
        <w:t>—</w:t>
      </w:r>
      <w:r>
        <w:rPr>
          <w:b/>
          <w:bCs/>
        </w:rPr>
        <w:t>Workgroup</w:t>
      </w:r>
      <w:r w:rsidR="00AE2A09">
        <w:rPr>
          <w:b/>
          <w:bCs/>
        </w:rPr>
        <w:t xml:space="preserve"> Purpose, Objectives and Considerations </w:t>
      </w:r>
    </w:p>
    <w:p w14:paraId="573AB9CB" w14:textId="08B1ACC0" w:rsidR="00D96A3F" w:rsidRDefault="000D0989" w:rsidP="00935FB1">
      <w:r>
        <w:tab/>
      </w:r>
      <w:r w:rsidR="0055651A">
        <w:t>1.</w:t>
      </w:r>
      <w:r>
        <w:tab/>
      </w:r>
      <w:r w:rsidR="00BF4573">
        <w:t>Mitchell Troup</w:t>
      </w:r>
      <w:r w:rsidR="00D96A3F">
        <w:t>:</w:t>
      </w:r>
    </w:p>
    <w:p w14:paraId="233CF5C1" w14:textId="016A2686" w:rsidR="00953411" w:rsidRDefault="00953411" w:rsidP="00935FB1">
      <w:r>
        <w:tab/>
      </w:r>
      <w:r>
        <w:tab/>
        <w:t>a.</w:t>
      </w:r>
      <w:r>
        <w:tab/>
      </w:r>
      <w:r w:rsidR="00584AC4">
        <w:t>Explained purpose of the workgroup and how it fit</w:t>
      </w:r>
      <w:r w:rsidR="00B93389">
        <w:t>s</w:t>
      </w:r>
      <w:r w:rsidR="00584AC4">
        <w:t xml:space="preserve"> into the </w:t>
      </w:r>
      <w:proofErr w:type="spellStart"/>
      <w:r w:rsidR="00584AC4">
        <w:t>ICJIA</w:t>
      </w:r>
      <w:proofErr w:type="spellEnd"/>
      <w:r w:rsidR="00584AC4">
        <w:t xml:space="preserve"> </w:t>
      </w:r>
      <w:proofErr w:type="spellStart"/>
      <w:r w:rsidR="00584AC4">
        <w:t>NOFO</w:t>
      </w:r>
      <w:proofErr w:type="spellEnd"/>
      <w:r w:rsidR="00584AC4">
        <w:t xml:space="preserve"> </w:t>
      </w:r>
      <w:r w:rsidR="00344D1D">
        <w:tab/>
      </w:r>
      <w:r w:rsidR="00344D1D">
        <w:tab/>
      </w:r>
      <w:r w:rsidR="00344D1D">
        <w:tab/>
      </w:r>
      <w:r w:rsidR="00584AC4">
        <w:t xml:space="preserve">development process.  Noted that </w:t>
      </w:r>
      <w:proofErr w:type="spellStart"/>
      <w:r w:rsidR="00584AC4">
        <w:t>ICJIA</w:t>
      </w:r>
      <w:proofErr w:type="spellEnd"/>
      <w:r w:rsidR="00584AC4">
        <w:t xml:space="preserve"> is a grantmaking agency </w:t>
      </w:r>
      <w:r w:rsidR="009F2141">
        <w:t xml:space="preserve">which is required </w:t>
      </w:r>
      <w:r w:rsidR="00344D1D">
        <w:tab/>
      </w:r>
      <w:r w:rsidR="00344D1D">
        <w:tab/>
      </w:r>
      <w:r w:rsidR="009F2141">
        <w:t xml:space="preserve">to release </w:t>
      </w:r>
      <w:proofErr w:type="spellStart"/>
      <w:r w:rsidR="009F2141">
        <w:t>NOFOs</w:t>
      </w:r>
      <w:proofErr w:type="spellEnd"/>
      <w:r w:rsidR="009F2141">
        <w:t xml:space="preserve"> as part of </w:t>
      </w:r>
      <w:r w:rsidR="00B93389">
        <w:t xml:space="preserve">a </w:t>
      </w:r>
      <w:r w:rsidR="009F2141">
        <w:t xml:space="preserve">competitive bidding </w:t>
      </w:r>
      <w:r w:rsidR="00B93389">
        <w:t xml:space="preserve">process </w:t>
      </w:r>
      <w:r w:rsidR="009F2141">
        <w:t xml:space="preserve">for grant opportunities.  </w:t>
      </w:r>
      <w:r w:rsidR="00B93389">
        <w:tab/>
      </w:r>
      <w:r w:rsidR="00B93389">
        <w:tab/>
      </w:r>
      <w:r w:rsidR="009F2141">
        <w:t>This ensures that grants are awarded</w:t>
      </w:r>
      <w:r w:rsidR="00646858">
        <w:t xml:space="preserve"> in a uniform manner that is fair and </w:t>
      </w:r>
      <w:r w:rsidR="00B93389">
        <w:tab/>
      </w:r>
      <w:r w:rsidR="00B93389">
        <w:tab/>
      </w:r>
      <w:r w:rsidR="00B93389">
        <w:tab/>
      </w:r>
      <w:r w:rsidR="00B93389">
        <w:tab/>
      </w:r>
      <w:r w:rsidR="00646858">
        <w:t xml:space="preserve">transparent. </w:t>
      </w:r>
      <w:r w:rsidR="009F2BAC">
        <w:t>Stated that t</w:t>
      </w:r>
      <w:r w:rsidR="00322DDD">
        <w:t>he Grant and Accountability Transparency Act (</w:t>
      </w:r>
      <w:proofErr w:type="spellStart"/>
      <w:r w:rsidR="00322DDD">
        <w:t>GATA</w:t>
      </w:r>
      <w:proofErr w:type="spellEnd"/>
      <w:r w:rsidR="00322DDD">
        <w:t xml:space="preserve">) </w:t>
      </w:r>
      <w:r w:rsidR="00B93389">
        <w:tab/>
      </w:r>
      <w:r w:rsidR="00B93389">
        <w:tab/>
      </w:r>
      <w:r w:rsidR="00B93389">
        <w:tab/>
      </w:r>
      <w:r w:rsidR="00322DDD">
        <w:t>sets up guidelines as to how grants are managed</w:t>
      </w:r>
      <w:r w:rsidR="00043860">
        <w:t xml:space="preserve">.  </w:t>
      </w:r>
      <w:r w:rsidR="009F2BAC">
        <w:t>Explained that</w:t>
      </w:r>
      <w:r w:rsidR="00043860">
        <w:t xml:space="preserve"> each grant program </w:t>
      </w:r>
      <w:r w:rsidR="00B93389">
        <w:tab/>
      </w:r>
      <w:r w:rsidR="00B93389">
        <w:tab/>
      </w:r>
      <w:r w:rsidR="00043860">
        <w:t xml:space="preserve">is provided with funds and then grant managers and </w:t>
      </w:r>
      <w:proofErr w:type="spellStart"/>
      <w:r w:rsidR="00043860">
        <w:t>ICJIA</w:t>
      </w:r>
      <w:proofErr w:type="spellEnd"/>
      <w:r w:rsidR="00043860">
        <w:t xml:space="preserve"> staff work on developing </w:t>
      </w:r>
      <w:r w:rsidR="00344D1D">
        <w:tab/>
      </w:r>
      <w:r w:rsidR="00344D1D">
        <w:tab/>
      </w:r>
      <w:r w:rsidR="00EA731F">
        <w:t xml:space="preserve">the </w:t>
      </w:r>
      <w:proofErr w:type="spellStart"/>
      <w:r w:rsidR="00EA731F">
        <w:t>NOFO</w:t>
      </w:r>
      <w:proofErr w:type="spellEnd"/>
      <w:r w:rsidR="00EA731F">
        <w:t xml:space="preserve"> </w:t>
      </w:r>
      <w:r w:rsidR="00EA731F" w:rsidRPr="00DC2C91">
        <w:t xml:space="preserve">and setting up an application </w:t>
      </w:r>
      <w:r w:rsidR="00EA731F" w:rsidRPr="001C3A8E">
        <w:t xml:space="preserve">forms of materials that need to be </w:t>
      </w:r>
      <w:r w:rsidR="00344D1D">
        <w:tab/>
      </w:r>
      <w:r w:rsidR="00344D1D">
        <w:tab/>
      </w:r>
      <w:r w:rsidR="00344D1D">
        <w:tab/>
      </w:r>
      <w:r w:rsidR="00344D1D">
        <w:tab/>
      </w:r>
      <w:r w:rsidR="00EA731F" w:rsidRPr="001C3A8E">
        <w:t>completed</w:t>
      </w:r>
      <w:r w:rsidR="009F2BAC">
        <w:t xml:space="preserve">.  </w:t>
      </w:r>
      <w:r w:rsidR="00BE62FE">
        <w:t>Stated that t</w:t>
      </w:r>
      <w:r w:rsidR="009F2BAC">
        <w:t xml:space="preserve">he information is </w:t>
      </w:r>
      <w:r w:rsidR="00EA731F" w:rsidRPr="001C3A8E">
        <w:t xml:space="preserve">released to the public </w:t>
      </w:r>
      <w:r w:rsidR="009F2BAC">
        <w:t xml:space="preserve">for a specified </w:t>
      </w:r>
      <w:r w:rsidR="00344D1D">
        <w:tab/>
      </w:r>
      <w:r w:rsidR="00344D1D">
        <w:tab/>
      </w:r>
      <w:r w:rsidR="00344D1D">
        <w:tab/>
      </w:r>
      <w:r w:rsidR="009F5486">
        <w:t>period</w:t>
      </w:r>
      <w:r w:rsidR="009F2BAC">
        <w:t xml:space="preserve"> in which </w:t>
      </w:r>
      <w:r w:rsidR="00BE62FE">
        <w:t>applicants</w:t>
      </w:r>
      <w:r w:rsidR="00EA731F" w:rsidRPr="001C3A8E">
        <w:t xml:space="preserve"> can submit applications</w:t>
      </w:r>
      <w:r w:rsidR="009F2BAC">
        <w:t xml:space="preserve">.  </w:t>
      </w:r>
      <w:r w:rsidR="00BE62FE">
        <w:t xml:space="preserve">Further explained that </w:t>
      </w:r>
      <w:r w:rsidR="00344D1D">
        <w:tab/>
      </w:r>
      <w:r w:rsidR="00344D1D">
        <w:tab/>
      </w:r>
      <w:r w:rsidR="00344D1D">
        <w:tab/>
      </w:r>
      <w:r w:rsidR="00EA731F" w:rsidRPr="001C3A8E">
        <w:t xml:space="preserve">questions </w:t>
      </w:r>
      <w:r w:rsidR="00BE62FE">
        <w:t xml:space="preserve">about the process are </w:t>
      </w:r>
      <w:r w:rsidR="00EA731F" w:rsidRPr="001C3A8E">
        <w:t xml:space="preserve">answered </w:t>
      </w:r>
      <w:r w:rsidR="00BE62FE">
        <w:t>with</w:t>
      </w:r>
      <w:r w:rsidR="00EA731F" w:rsidRPr="001C3A8E">
        <w:t xml:space="preserve"> technical assistance sessions at the </w:t>
      </w:r>
      <w:r w:rsidR="00344D1D">
        <w:tab/>
      </w:r>
      <w:r w:rsidR="00344D1D">
        <w:tab/>
      </w:r>
      <w:r w:rsidR="00344D1D">
        <w:tab/>
      </w:r>
      <w:r w:rsidR="00EA731F" w:rsidRPr="001C3A8E">
        <w:t>end of the window for applications</w:t>
      </w:r>
      <w:r w:rsidR="00BE62FE">
        <w:t xml:space="preserve">.  Went on to state that </w:t>
      </w:r>
      <w:r w:rsidR="00EA731F" w:rsidRPr="001C3A8E">
        <w:t xml:space="preserve">applications are then </w:t>
      </w:r>
      <w:r w:rsidR="00344D1D">
        <w:tab/>
      </w:r>
      <w:r w:rsidR="00344D1D">
        <w:tab/>
      </w:r>
      <w:r w:rsidR="00344D1D">
        <w:tab/>
      </w:r>
      <w:r w:rsidR="00EA731F" w:rsidRPr="001C3A8E">
        <w:t xml:space="preserve">collected distributed to reviewers who </w:t>
      </w:r>
      <w:r w:rsidR="00A85187">
        <w:t>score</w:t>
      </w:r>
      <w:r w:rsidR="00EA731F" w:rsidRPr="001C3A8E">
        <w:t xml:space="preserve"> </w:t>
      </w:r>
      <w:r w:rsidR="00A85187">
        <w:t>them</w:t>
      </w:r>
      <w:r w:rsidR="00EA731F" w:rsidRPr="001C3A8E">
        <w:t xml:space="preserve"> based on a predetermined rubric </w:t>
      </w:r>
      <w:r w:rsidR="00344D1D">
        <w:tab/>
      </w:r>
      <w:r w:rsidR="00344D1D">
        <w:tab/>
      </w:r>
      <w:r w:rsidR="00EA731F" w:rsidRPr="001C3A8E">
        <w:t xml:space="preserve">and </w:t>
      </w:r>
      <w:r w:rsidR="00A85187">
        <w:t xml:space="preserve">that </w:t>
      </w:r>
      <w:r w:rsidR="00EA731F" w:rsidRPr="001C3A8E">
        <w:t>once those scores are collected</w:t>
      </w:r>
      <w:r w:rsidR="00A85187">
        <w:t xml:space="preserve">, they are </w:t>
      </w:r>
      <w:r w:rsidR="00EA731F" w:rsidRPr="001C3A8E">
        <w:t>ranked</w:t>
      </w:r>
      <w:r w:rsidR="00A85187">
        <w:t xml:space="preserve">.  Explained that </w:t>
      </w:r>
      <w:proofErr w:type="spellStart"/>
      <w:r w:rsidR="00A85187">
        <w:t>ICJIA</w:t>
      </w:r>
      <w:proofErr w:type="spellEnd"/>
      <w:r w:rsidR="00EA731F" w:rsidRPr="001C3A8E">
        <w:t xml:space="preserve"> also </w:t>
      </w:r>
      <w:r w:rsidR="00344D1D">
        <w:tab/>
      </w:r>
      <w:r w:rsidR="00344D1D">
        <w:tab/>
      </w:r>
      <w:r w:rsidR="00A85187">
        <w:t xml:space="preserve">has approval process </w:t>
      </w:r>
      <w:r w:rsidR="009F5486">
        <w:t>i.e.,</w:t>
      </w:r>
      <w:r w:rsidR="00A85187">
        <w:t xml:space="preserve"> getting approval to award from </w:t>
      </w:r>
      <w:r w:rsidR="00EA731F" w:rsidRPr="001C3A8E">
        <w:t xml:space="preserve">budget committee </w:t>
      </w:r>
      <w:r w:rsidR="00A85187">
        <w:t xml:space="preserve">and </w:t>
      </w:r>
      <w:r w:rsidR="00344D1D">
        <w:tab/>
      </w:r>
      <w:r w:rsidR="00344D1D">
        <w:tab/>
      </w:r>
      <w:r w:rsidR="00344D1D">
        <w:tab/>
      </w:r>
      <w:r w:rsidR="00A85187">
        <w:t>once obtained, the grant</w:t>
      </w:r>
      <w:r w:rsidR="00EA731F" w:rsidRPr="001C3A8E">
        <w:t xml:space="preserve"> staff gets to work on getting those agreements up and </w:t>
      </w:r>
      <w:r w:rsidR="00C57D7F">
        <w:tab/>
      </w:r>
      <w:r w:rsidR="00344D1D">
        <w:tab/>
      </w:r>
      <w:r w:rsidR="00344D1D">
        <w:tab/>
        <w:t>r</w:t>
      </w:r>
      <w:r w:rsidR="00EA731F" w:rsidRPr="001C3A8E">
        <w:t>unning</w:t>
      </w:r>
      <w:r w:rsidR="00A85187">
        <w:t>.</w:t>
      </w:r>
    </w:p>
    <w:p w14:paraId="50192698" w14:textId="0425F971" w:rsidR="00F1635C" w:rsidRDefault="00A85187" w:rsidP="00935FB1">
      <w:r>
        <w:tab/>
      </w:r>
      <w:r>
        <w:tab/>
        <w:t>b.</w:t>
      </w:r>
      <w:r>
        <w:tab/>
        <w:t xml:space="preserve">Explained that </w:t>
      </w:r>
      <w:proofErr w:type="spellStart"/>
      <w:r>
        <w:t>R3</w:t>
      </w:r>
      <w:proofErr w:type="spellEnd"/>
      <w:r>
        <w:t xml:space="preserve"> grants</w:t>
      </w:r>
      <w:r w:rsidR="00AB3BBF">
        <w:t xml:space="preserve"> are a bit different, i.e., </w:t>
      </w:r>
      <w:proofErr w:type="spellStart"/>
      <w:r w:rsidR="00AB3BBF">
        <w:t>R3</w:t>
      </w:r>
      <w:proofErr w:type="spellEnd"/>
      <w:r w:rsidR="00AB3BBF">
        <w:t xml:space="preserve"> Board </w:t>
      </w:r>
      <w:r w:rsidR="008473E6">
        <w:t xml:space="preserve">was able to </w:t>
      </w:r>
      <w:r w:rsidR="00344D1D">
        <w:tab/>
      </w:r>
      <w:r w:rsidR="00344D1D">
        <w:tab/>
      </w:r>
      <w:r w:rsidR="00344D1D">
        <w:tab/>
      </w:r>
      <w:r w:rsidR="008473E6">
        <w:t xml:space="preserve">comment on the </w:t>
      </w:r>
      <w:proofErr w:type="spellStart"/>
      <w:r w:rsidR="008473E6">
        <w:t>NOFO</w:t>
      </w:r>
      <w:proofErr w:type="spellEnd"/>
      <w:r w:rsidR="008473E6">
        <w:t xml:space="preserve"> after </w:t>
      </w:r>
      <w:proofErr w:type="spellStart"/>
      <w:r w:rsidR="008473E6">
        <w:t>ICJIA</w:t>
      </w:r>
      <w:proofErr w:type="spellEnd"/>
      <w:r w:rsidR="008473E6">
        <w:t xml:space="preserve"> staff prepared it. </w:t>
      </w:r>
      <w:r w:rsidR="008D371B">
        <w:t xml:space="preserve"> </w:t>
      </w:r>
      <w:r w:rsidR="00FD64D9">
        <w:t xml:space="preserve">Explained that </w:t>
      </w:r>
      <w:proofErr w:type="spellStart"/>
      <w:r w:rsidR="008D371B">
        <w:t>ICJIA</w:t>
      </w:r>
      <w:proofErr w:type="spellEnd"/>
      <w:r w:rsidR="008D371B">
        <w:t xml:space="preserve"> received </w:t>
      </w:r>
      <w:r w:rsidR="00344D1D">
        <w:tab/>
      </w:r>
      <w:r w:rsidR="00344D1D">
        <w:tab/>
      </w:r>
      <w:r w:rsidR="008D371B">
        <w:t xml:space="preserve">feedback that the </w:t>
      </w:r>
      <w:proofErr w:type="spellStart"/>
      <w:r w:rsidR="008D371B">
        <w:t>R3</w:t>
      </w:r>
      <w:proofErr w:type="spellEnd"/>
      <w:r w:rsidR="008D371B">
        <w:t xml:space="preserve"> Board </w:t>
      </w:r>
      <w:r w:rsidR="00FD64D9">
        <w:t xml:space="preserve">wished to be more involved in the </w:t>
      </w:r>
      <w:proofErr w:type="spellStart"/>
      <w:r w:rsidR="00FD64D9">
        <w:t>NOFO</w:t>
      </w:r>
      <w:proofErr w:type="spellEnd"/>
      <w:r w:rsidR="00FD64D9">
        <w:t xml:space="preserve"> drafting </w:t>
      </w:r>
      <w:r w:rsidR="00344D1D">
        <w:tab/>
      </w:r>
      <w:r w:rsidR="00344D1D">
        <w:tab/>
      </w:r>
      <w:r w:rsidR="00344D1D">
        <w:tab/>
      </w:r>
      <w:r w:rsidR="00FD64D9">
        <w:t>process</w:t>
      </w:r>
      <w:r w:rsidR="008D371B" w:rsidRPr="00EE6AEA">
        <w:t xml:space="preserve"> and so as such this working group was established to allow board members </w:t>
      </w:r>
      <w:r w:rsidR="00344D1D">
        <w:tab/>
      </w:r>
      <w:r w:rsidR="00344D1D">
        <w:tab/>
      </w:r>
      <w:r w:rsidR="008D371B" w:rsidRPr="00EE6AEA">
        <w:t xml:space="preserve">the opportunity to participate in the process from the beginning </w:t>
      </w:r>
      <w:r w:rsidR="00FD64D9">
        <w:t xml:space="preserve">by providing </w:t>
      </w:r>
      <w:r w:rsidR="00344D1D">
        <w:tab/>
      </w:r>
      <w:r w:rsidR="00344D1D">
        <w:tab/>
      </w:r>
      <w:r w:rsidR="00344D1D">
        <w:tab/>
      </w:r>
      <w:r w:rsidR="00FD64D9">
        <w:t xml:space="preserve">feedback on key </w:t>
      </w:r>
      <w:r w:rsidR="008D371B" w:rsidRPr="00EE6AEA">
        <w:t xml:space="preserve">aspects of the </w:t>
      </w:r>
      <w:proofErr w:type="spellStart"/>
      <w:r w:rsidR="00FD64D9">
        <w:t>NOFO</w:t>
      </w:r>
      <w:proofErr w:type="spellEnd"/>
      <w:r w:rsidR="00FD64D9">
        <w:t xml:space="preserve">.  Stated that </w:t>
      </w:r>
      <w:proofErr w:type="spellStart"/>
      <w:r w:rsidR="00F1635C">
        <w:t>ICJIA</w:t>
      </w:r>
      <w:proofErr w:type="spellEnd"/>
      <w:r w:rsidR="00F1635C">
        <w:t xml:space="preserve"> is </w:t>
      </w:r>
      <w:r w:rsidR="008D371B" w:rsidRPr="0064306F">
        <w:t xml:space="preserve">eager to discuss some </w:t>
      </w:r>
      <w:r w:rsidR="00344D1D">
        <w:tab/>
      </w:r>
      <w:r w:rsidR="00344D1D">
        <w:tab/>
      </w:r>
      <w:r w:rsidR="008D371B" w:rsidRPr="0064306F">
        <w:t xml:space="preserve">of the key aspects of the </w:t>
      </w:r>
      <w:proofErr w:type="spellStart"/>
      <w:r w:rsidR="00F1635C">
        <w:t>NOFO</w:t>
      </w:r>
      <w:proofErr w:type="spellEnd"/>
      <w:r w:rsidR="008D371B" w:rsidRPr="0064306F">
        <w:t xml:space="preserve"> and </w:t>
      </w:r>
      <w:r w:rsidR="00F1635C">
        <w:t xml:space="preserve">hearing </w:t>
      </w:r>
      <w:r w:rsidR="008D371B" w:rsidRPr="0064306F">
        <w:t xml:space="preserve">ideas and feedback that </w:t>
      </w:r>
      <w:r w:rsidR="00F1635C">
        <w:t xml:space="preserve">can potentially </w:t>
      </w:r>
      <w:r w:rsidR="00344D1D">
        <w:tab/>
      </w:r>
      <w:r w:rsidR="00344D1D">
        <w:tab/>
      </w:r>
      <w:r w:rsidR="00F1635C">
        <w:t xml:space="preserve">be </w:t>
      </w:r>
      <w:r w:rsidR="008D371B" w:rsidRPr="0064306F">
        <w:t>use</w:t>
      </w:r>
      <w:r w:rsidR="00F1635C">
        <w:t xml:space="preserve">d in drafting the </w:t>
      </w:r>
      <w:proofErr w:type="spellStart"/>
      <w:r w:rsidR="00F1635C">
        <w:t>NOFO</w:t>
      </w:r>
      <w:proofErr w:type="spellEnd"/>
      <w:r w:rsidR="00F1635C">
        <w:t>.</w:t>
      </w:r>
    </w:p>
    <w:p w14:paraId="6A640CE9" w14:textId="6EDDF8F5" w:rsidR="00A85187" w:rsidRDefault="00F1635C" w:rsidP="00935FB1">
      <w:r>
        <w:tab/>
      </w:r>
      <w:r w:rsidR="00956868">
        <w:tab/>
      </w:r>
      <w:r>
        <w:t>c.</w:t>
      </w:r>
      <w:r>
        <w:tab/>
      </w:r>
      <w:r w:rsidR="00147C09">
        <w:t xml:space="preserve">Advised the workgroup that </w:t>
      </w:r>
      <w:proofErr w:type="spellStart"/>
      <w:r w:rsidR="008D371B">
        <w:t>ICJIA</w:t>
      </w:r>
      <w:proofErr w:type="spellEnd"/>
      <w:r w:rsidR="008D371B" w:rsidRPr="0064306F">
        <w:t xml:space="preserve"> has guidelines and restrictions that </w:t>
      </w:r>
      <w:r w:rsidR="00147C09">
        <w:t xml:space="preserve">it </w:t>
      </w:r>
      <w:r w:rsidR="00344D1D">
        <w:tab/>
      </w:r>
      <w:r w:rsidR="00344D1D">
        <w:tab/>
      </w:r>
      <w:r w:rsidR="00344D1D">
        <w:tab/>
      </w:r>
      <w:r w:rsidR="00147C09">
        <w:t xml:space="preserve">must comply with as a </w:t>
      </w:r>
      <w:r w:rsidR="008D371B" w:rsidRPr="0064306F">
        <w:t xml:space="preserve">state grantmaking agency </w:t>
      </w:r>
      <w:r w:rsidR="00147C09">
        <w:t xml:space="preserve">as well as other </w:t>
      </w:r>
      <w:r w:rsidR="008D371B" w:rsidRPr="0064306F">
        <w:t xml:space="preserve">policies </w:t>
      </w:r>
      <w:r w:rsidR="00147C09">
        <w:t xml:space="preserve">so there </w:t>
      </w:r>
      <w:r w:rsidR="00344D1D">
        <w:tab/>
      </w:r>
      <w:r w:rsidR="00344D1D">
        <w:tab/>
      </w:r>
      <w:r w:rsidR="00F83391">
        <w:tab/>
      </w:r>
      <w:r w:rsidR="00147C09">
        <w:t xml:space="preserve">is no </w:t>
      </w:r>
      <w:r w:rsidR="008D371B" w:rsidRPr="0064306F">
        <w:t xml:space="preserve">guarantee that every single proposal for every single idea that's brought up </w:t>
      </w:r>
      <w:r w:rsidR="00344D1D">
        <w:tab/>
      </w:r>
      <w:r w:rsidR="00344D1D">
        <w:tab/>
      </w:r>
      <w:r w:rsidR="00344D1D">
        <w:tab/>
      </w:r>
      <w:r w:rsidR="00650C85">
        <w:t xml:space="preserve">by the workgroup will be included in the </w:t>
      </w:r>
      <w:proofErr w:type="spellStart"/>
      <w:r w:rsidR="00650C85">
        <w:t>NOF</w:t>
      </w:r>
      <w:r w:rsidR="009F5486">
        <w:t>O</w:t>
      </w:r>
      <w:proofErr w:type="spellEnd"/>
      <w:r w:rsidR="00650C85">
        <w:t xml:space="preserve">.  Went on to state that </w:t>
      </w:r>
      <w:proofErr w:type="spellStart"/>
      <w:r w:rsidR="008D371B">
        <w:t>ICJIA</w:t>
      </w:r>
      <w:proofErr w:type="spellEnd"/>
      <w:r w:rsidR="008D371B" w:rsidRPr="0064306F">
        <w:t xml:space="preserve"> </w:t>
      </w:r>
      <w:r w:rsidR="00344D1D">
        <w:tab/>
      </w:r>
      <w:r w:rsidR="00344D1D">
        <w:tab/>
      </w:r>
      <w:r w:rsidR="00344D1D">
        <w:tab/>
      </w:r>
      <w:r w:rsidR="00650C85">
        <w:t xml:space="preserve">promises to </w:t>
      </w:r>
      <w:r w:rsidR="008D371B" w:rsidRPr="0064306F">
        <w:t xml:space="preserve">hear </w:t>
      </w:r>
      <w:r w:rsidR="00650C85">
        <w:t>all</w:t>
      </w:r>
      <w:r w:rsidR="008D371B" w:rsidRPr="0064306F">
        <w:t xml:space="preserve"> feedback </w:t>
      </w:r>
      <w:r w:rsidR="00650C85">
        <w:t>that is discussed by the workgroup</w:t>
      </w:r>
      <w:r w:rsidR="00956868">
        <w:t xml:space="preserve">.  Reiterated that </w:t>
      </w:r>
      <w:r w:rsidR="00344D1D">
        <w:tab/>
      </w:r>
      <w:r w:rsidR="00344D1D">
        <w:tab/>
      </w:r>
      <w:r w:rsidR="00344D1D">
        <w:tab/>
      </w:r>
      <w:r w:rsidR="00956868">
        <w:t xml:space="preserve">the </w:t>
      </w:r>
      <w:r w:rsidR="008D371B" w:rsidRPr="0064306F">
        <w:t xml:space="preserve">purpose </w:t>
      </w:r>
      <w:r w:rsidR="00956868">
        <w:t xml:space="preserve">of the workgroup </w:t>
      </w:r>
      <w:r w:rsidR="008D371B" w:rsidRPr="0064306F">
        <w:t xml:space="preserve">is </w:t>
      </w:r>
      <w:r w:rsidR="00956868">
        <w:t xml:space="preserve">to allow the </w:t>
      </w:r>
      <w:proofErr w:type="spellStart"/>
      <w:r w:rsidR="00956868">
        <w:t>R3</w:t>
      </w:r>
      <w:proofErr w:type="spellEnd"/>
      <w:r w:rsidR="00956868">
        <w:t xml:space="preserve"> Board to provide feedback on </w:t>
      </w:r>
      <w:r w:rsidR="008D371B" w:rsidRPr="0064306F">
        <w:t xml:space="preserve">key </w:t>
      </w:r>
      <w:r w:rsidR="00344D1D">
        <w:tab/>
      </w:r>
      <w:r w:rsidR="00344D1D">
        <w:tab/>
      </w:r>
      <w:r w:rsidR="008D371B" w:rsidRPr="0064306F">
        <w:t xml:space="preserve">parts of the </w:t>
      </w:r>
      <w:proofErr w:type="spellStart"/>
      <w:r w:rsidR="00956868">
        <w:t>NOFO</w:t>
      </w:r>
      <w:proofErr w:type="spellEnd"/>
      <w:r w:rsidR="00956868">
        <w:t xml:space="preserve">.  </w:t>
      </w:r>
    </w:p>
    <w:p w14:paraId="7518B49B" w14:textId="4312F52A" w:rsidR="00956868" w:rsidRDefault="00956868" w:rsidP="00935FB1">
      <w:r>
        <w:lastRenderedPageBreak/>
        <w:tab/>
        <w:t>2.</w:t>
      </w:r>
      <w:r>
        <w:tab/>
        <w:t>Blanca Dominguez</w:t>
      </w:r>
    </w:p>
    <w:p w14:paraId="2DC83DB0" w14:textId="64CEA962" w:rsidR="005D0960" w:rsidRDefault="00956868" w:rsidP="00FF6D0D">
      <w:pPr>
        <w:ind w:left="360"/>
        <w:jc w:val="left"/>
        <w:rPr>
          <w:rFonts w:cs="Times New Roman"/>
          <w:szCs w:val="24"/>
        </w:rPr>
      </w:pPr>
      <w:r>
        <w:tab/>
      </w:r>
      <w:r>
        <w:tab/>
      </w:r>
      <w:r w:rsidR="00D13FA8">
        <w:t>a.</w:t>
      </w:r>
      <w:r w:rsidR="00D13FA8">
        <w:tab/>
        <w:t xml:space="preserve">Provided some information on </w:t>
      </w:r>
      <w:r w:rsidR="005D0960">
        <w:t xml:space="preserve">legal considerations relating to drafting of </w:t>
      </w:r>
      <w:r w:rsidR="00344D1D">
        <w:tab/>
      </w:r>
      <w:r w:rsidR="00344D1D">
        <w:tab/>
      </w:r>
      <w:r w:rsidR="00344D1D">
        <w:tab/>
      </w:r>
      <w:proofErr w:type="spellStart"/>
      <w:r w:rsidR="005D0960">
        <w:t>NOFO</w:t>
      </w:r>
      <w:proofErr w:type="spellEnd"/>
      <w:r w:rsidR="005D0960">
        <w:t>.  Noted that, h</w:t>
      </w:r>
      <w:r w:rsidR="005D0960" w:rsidRPr="005D0960">
        <w:rPr>
          <w:rFonts w:cs="Times New Roman"/>
          <w:szCs w:val="24"/>
        </w:rPr>
        <w:t xml:space="preserve">istorically, many underserved communities, including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 xml:space="preserve">Black, Latino, and Indigenous and Native American persons, Asian Americans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 xml:space="preserve">and Pacific Islanders and other persons of color; members of religious minorities;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 xml:space="preserve">lesbian, gay, bisexual, transgender, and queer (LGBTQ+) persons; persons with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 xml:space="preserve">disabilities; persons who live in rural areas; and persons otherwise adversely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 xml:space="preserve">affected by persistent poverty or inequality, have not had sufficient access to state </w:t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344D1D">
        <w:rPr>
          <w:rFonts w:cs="Times New Roman"/>
          <w:szCs w:val="24"/>
        </w:rPr>
        <w:tab/>
      </w:r>
      <w:r w:rsidR="005D0960" w:rsidRPr="005D0960">
        <w:rPr>
          <w:rFonts w:cs="Times New Roman"/>
          <w:szCs w:val="24"/>
        </w:rPr>
        <w:t>grants and</w:t>
      </w:r>
      <w:r w:rsidR="0083488D">
        <w:rPr>
          <w:rFonts w:cs="Times New Roman"/>
          <w:szCs w:val="24"/>
        </w:rPr>
        <w:t xml:space="preserve"> </w:t>
      </w:r>
      <w:r w:rsidR="005D0960">
        <w:rPr>
          <w:rFonts w:cs="Times New Roman"/>
          <w:szCs w:val="24"/>
        </w:rPr>
        <w:t xml:space="preserve">have not been able to successfully apply for them.  </w:t>
      </w:r>
    </w:p>
    <w:p w14:paraId="24C08DAD" w14:textId="54B9F5CC" w:rsidR="005D0960" w:rsidRPr="00FF6D0D" w:rsidRDefault="00E512B5" w:rsidP="00E512B5">
      <w:pPr>
        <w:ind w:left="360"/>
        <w:jc w:val="left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b.</w:t>
      </w:r>
      <w:r>
        <w:rPr>
          <w:rFonts w:cs="Times New Roman"/>
          <w:szCs w:val="24"/>
        </w:rPr>
        <w:tab/>
      </w:r>
      <w:r w:rsidR="00A14F64">
        <w:rPr>
          <w:rFonts w:cs="Times New Roman"/>
          <w:szCs w:val="24"/>
        </w:rPr>
        <w:t xml:space="preserve">Further stated that </w:t>
      </w:r>
      <w:proofErr w:type="spellStart"/>
      <w:r w:rsidR="005D0960" w:rsidRPr="00FF6D0D">
        <w:t>ICJIA</w:t>
      </w:r>
      <w:proofErr w:type="spellEnd"/>
      <w:r w:rsidR="005D0960" w:rsidRPr="00FF6D0D">
        <w:t xml:space="preserve"> is committed to ensuring that grant funds are </w:t>
      </w:r>
      <w:r w:rsidR="00344D1D">
        <w:tab/>
      </w:r>
      <w:r w:rsidR="00344D1D">
        <w:tab/>
      </w:r>
      <w:r w:rsidR="00344D1D">
        <w:tab/>
      </w:r>
      <w:r w:rsidR="005D0960" w:rsidRPr="00FF6D0D">
        <w:t xml:space="preserve">awarded to grassroots organizations with deep ties in </w:t>
      </w:r>
      <w:proofErr w:type="spellStart"/>
      <w:r w:rsidR="005D0960" w:rsidRPr="00FF6D0D">
        <w:t>R3</w:t>
      </w:r>
      <w:proofErr w:type="spellEnd"/>
      <w:r w:rsidR="005D0960" w:rsidRPr="00FF6D0D">
        <w:t xml:space="preserve"> service areas by </w:t>
      </w:r>
      <w:r w:rsidR="00344D1D">
        <w:tab/>
      </w:r>
      <w:r w:rsidR="00344D1D">
        <w:tab/>
      </w:r>
      <w:r w:rsidR="00344D1D">
        <w:tab/>
      </w:r>
      <w:r w:rsidR="00344D1D">
        <w:tab/>
      </w:r>
      <w:r w:rsidR="005D0960" w:rsidRPr="00FF6D0D">
        <w:t>removing barriers to applying for these funds.</w:t>
      </w:r>
      <w:r>
        <w:t xml:space="preserve">  </w:t>
      </w:r>
      <w:r w:rsidR="00A14F64">
        <w:t>Recounted c</w:t>
      </w:r>
      <w:r w:rsidR="005D0960" w:rsidRPr="00FF6D0D">
        <w:t>urrent</w:t>
      </w:r>
      <w:r w:rsidR="00CE2EA5">
        <w:t xml:space="preserve"> steps</w:t>
      </w:r>
      <w:r w:rsidR="005D0960" w:rsidRPr="00FF6D0D">
        <w:t xml:space="preserve"> </w:t>
      </w:r>
      <w:proofErr w:type="spellStart"/>
      <w:r w:rsidR="00A14F64">
        <w:t>ICJIA</w:t>
      </w:r>
      <w:proofErr w:type="spellEnd"/>
      <w:r w:rsidR="00A14F64">
        <w:t xml:space="preserve"> is </w:t>
      </w:r>
      <w:r w:rsidR="00CE2EA5">
        <w:tab/>
      </w:r>
      <w:r w:rsidR="00CE2EA5">
        <w:tab/>
      </w:r>
      <w:r w:rsidR="00CE2EA5">
        <w:tab/>
      </w:r>
      <w:r w:rsidR="00A14F64">
        <w:t>taking</w:t>
      </w:r>
      <w:r w:rsidR="00CE2EA5">
        <w:t xml:space="preserve"> </w:t>
      </w:r>
      <w:r w:rsidR="00A14F64">
        <w:t>towards equity:</w:t>
      </w:r>
      <w:r w:rsidR="005D0960" w:rsidRPr="00FF6D0D">
        <w:t xml:space="preserve"> </w:t>
      </w:r>
    </w:p>
    <w:p w14:paraId="6C25DFEE" w14:textId="694D9070" w:rsidR="005D0960" w:rsidRPr="00FF6D0D" w:rsidRDefault="005D0960" w:rsidP="00E512B5">
      <w:pPr>
        <w:pStyle w:val="ListParagraph"/>
        <w:numPr>
          <w:ilvl w:val="0"/>
          <w:numId w:val="9"/>
        </w:numPr>
      </w:pPr>
      <w:r w:rsidRPr="00FF6D0D">
        <w:t xml:space="preserve">Formation of the </w:t>
      </w:r>
      <w:proofErr w:type="spellStart"/>
      <w:r w:rsidRPr="00FF6D0D">
        <w:t>R3PB</w:t>
      </w:r>
      <w:proofErr w:type="spellEnd"/>
      <w:r w:rsidRPr="00FF6D0D">
        <w:t xml:space="preserve"> Workgroup </w:t>
      </w:r>
    </w:p>
    <w:p w14:paraId="040CACB1" w14:textId="5FAB0901" w:rsidR="005D0960" w:rsidRPr="00FF6D0D" w:rsidRDefault="005D0960" w:rsidP="00E512B5">
      <w:pPr>
        <w:pStyle w:val="ListParagraph"/>
        <w:numPr>
          <w:ilvl w:val="0"/>
          <w:numId w:val="9"/>
        </w:numPr>
      </w:pPr>
      <w:r w:rsidRPr="00FF6D0D">
        <w:t xml:space="preserve">Tiers of competition </w:t>
      </w:r>
    </w:p>
    <w:p w14:paraId="7549C642" w14:textId="35541D31" w:rsidR="005D0960" w:rsidRPr="00FF6D0D" w:rsidRDefault="005D0960" w:rsidP="00E512B5">
      <w:pPr>
        <w:pStyle w:val="ListParagraph"/>
        <w:numPr>
          <w:ilvl w:val="0"/>
          <w:numId w:val="9"/>
        </w:numPr>
      </w:pPr>
      <w:r w:rsidRPr="00FF6D0D">
        <w:t>Broad ranges of organizations</w:t>
      </w:r>
      <w:r w:rsidR="00E512B5">
        <w:t xml:space="preserve"> that can apply</w:t>
      </w:r>
    </w:p>
    <w:p w14:paraId="2A47C884" w14:textId="2E5EE1EF" w:rsidR="005D0960" w:rsidRPr="00FF6D0D" w:rsidRDefault="00A14F64" w:rsidP="00E512B5">
      <w:pPr>
        <w:pStyle w:val="ListParagraph"/>
        <w:numPr>
          <w:ilvl w:val="0"/>
          <w:numId w:val="9"/>
        </w:numPr>
      </w:pPr>
      <w:r>
        <w:t>L</w:t>
      </w:r>
      <w:r w:rsidR="005D0960" w:rsidRPr="00FF6D0D">
        <w:t xml:space="preserve">anguage access plan </w:t>
      </w:r>
      <w:r>
        <w:t>both for the agency and working on statewide task force</w:t>
      </w:r>
    </w:p>
    <w:p w14:paraId="1EE43138" w14:textId="12B8910F" w:rsidR="005D0960" w:rsidRPr="00FF6D0D" w:rsidRDefault="00A14F64" w:rsidP="00E512B5">
      <w:pPr>
        <w:pStyle w:val="ListParagraph"/>
        <w:numPr>
          <w:ilvl w:val="0"/>
          <w:numId w:val="9"/>
        </w:numPr>
      </w:pPr>
      <w:r>
        <w:t>H</w:t>
      </w:r>
      <w:r w:rsidR="005D0960" w:rsidRPr="00FF6D0D">
        <w:t>osting roundtables with applicants who did not receive funds and current grantees to learn from their experiences</w:t>
      </w:r>
    </w:p>
    <w:p w14:paraId="3340ECD7" w14:textId="72FFF342" w:rsidR="005D0960" w:rsidRPr="00FF6D0D" w:rsidRDefault="00A14F64" w:rsidP="00E512B5">
      <w:pPr>
        <w:pStyle w:val="ListParagraph"/>
        <w:numPr>
          <w:ilvl w:val="0"/>
          <w:numId w:val="9"/>
        </w:numPr>
      </w:pPr>
      <w:r>
        <w:t>U</w:t>
      </w:r>
      <w:r w:rsidR="005D0960" w:rsidRPr="00FF6D0D">
        <w:t xml:space="preserve">sing equity tools to assess its processes </w:t>
      </w:r>
    </w:p>
    <w:p w14:paraId="7DCA5631" w14:textId="694F2740" w:rsidR="008A5ACB" w:rsidRPr="00FF6D0D" w:rsidRDefault="00A14F64" w:rsidP="009E5448">
      <w:r>
        <w:tab/>
      </w:r>
      <w:r>
        <w:tab/>
        <w:t>c.</w:t>
      </w:r>
      <w:r>
        <w:tab/>
        <w:t xml:space="preserve">Also explained constitutional considerations relating to </w:t>
      </w:r>
      <w:r w:rsidR="005D0960" w:rsidRPr="00FF6D0D">
        <w:t>government race-</w:t>
      </w:r>
      <w:r w:rsidR="00CE2EA5">
        <w:tab/>
      </w:r>
      <w:r w:rsidR="00344D1D">
        <w:tab/>
      </w:r>
      <w:r w:rsidR="00344D1D">
        <w:tab/>
        <w:t>b</w:t>
      </w:r>
      <w:r w:rsidR="005D0960" w:rsidRPr="00FF6D0D">
        <w:t xml:space="preserve">ased decisions </w:t>
      </w:r>
      <w:r>
        <w:t xml:space="preserve">and </w:t>
      </w:r>
      <w:r w:rsidR="005D0960" w:rsidRPr="00FF6D0D">
        <w:t xml:space="preserve">strict scrutiny under the Equal Protection Clause of the </w:t>
      </w:r>
      <w:r w:rsidR="00344D1D">
        <w:tab/>
      </w:r>
      <w:r w:rsidR="00344D1D">
        <w:tab/>
      </w:r>
      <w:r w:rsidR="00344D1D">
        <w:tab/>
      </w:r>
      <w:r w:rsidR="005D0960" w:rsidRPr="00FF6D0D">
        <w:t>Constitution.</w:t>
      </w:r>
      <w:r w:rsidR="00B87F1B">
        <w:t xml:space="preserve">  Recounted three </w:t>
      </w:r>
      <w:r w:rsidR="005D0960" w:rsidRPr="00FF6D0D">
        <w:t xml:space="preserve">recent government grantmaking programs that </w:t>
      </w:r>
      <w:r w:rsidR="00344D1D">
        <w:tab/>
      </w:r>
      <w:r w:rsidR="00344D1D">
        <w:tab/>
      </w:r>
      <w:r w:rsidR="00344D1D">
        <w:tab/>
      </w:r>
      <w:r w:rsidR="005D0960" w:rsidRPr="00FF6D0D">
        <w:t xml:space="preserve">attempted to alleviate past race discrimination have been sued for alleged violations </w:t>
      </w:r>
      <w:r w:rsidR="00344D1D">
        <w:tab/>
      </w:r>
      <w:r w:rsidR="00344D1D">
        <w:tab/>
      </w:r>
      <w:r w:rsidR="005D0960" w:rsidRPr="00FF6D0D">
        <w:t>of the Equal Protection Clause</w:t>
      </w:r>
      <w:r w:rsidR="009E5448">
        <w:t xml:space="preserve">, including cases against the </w:t>
      </w:r>
      <w:r w:rsidR="00B87F1B">
        <w:t xml:space="preserve">Small Business </w:t>
      </w:r>
      <w:r w:rsidR="00344D1D">
        <w:tab/>
      </w:r>
      <w:r w:rsidR="00344D1D">
        <w:tab/>
      </w:r>
      <w:r w:rsidR="00344D1D">
        <w:tab/>
      </w:r>
      <w:r w:rsidR="00B87F1B">
        <w:t>Administration</w:t>
      </w:r>
      <w:r w:rsidR="009E5448">
        <w:t xml:space="preserve">, </w:t>
      </w:r>
      <w:r w:rsidR="005D0960" w:rsidRPr="00FF6D0D">
        <w:t xml:space="preserve">the State of Oregon </w:t>
      </w:r>
      <w:r w:rsidR="009E5448">
        <w:t>and m</w:t>
      </w:r>
      <w:r w:rsidR="004E2E8E">
        <w:t xml:space="preserve">ultistate class actions against the U.S. </w:t>
      </w:r>
      <w:r w:rsidR="00342B71">
        <w:tab/>
      </w:r>
      <w:r w:rsidR="00342B71">
        <w:tab/>
      </w:r>
      <w:r w:rsidR="00342B71">
        <w:tab/>
      </w:r>
      <w:r w:rsidR="004E2E8E">
        <w:t>Dept. of Agriculture</w:t>
      </w:r>
      <w:r w:rsidR="0083488D">
        <w:t xml:space="preserve">. </w:t>
      </w:r>
    </w:p>
    <w:p w14:paraId="6680BF49" w14:textId="238A4C07" w:rsidR="009C095A" w:rsidRDefault="009C095A" w:rsidP="007D6DF9"/>
    <w:p w14:paraId="0B937C17" w14:textId="58FA7043" w:rsidR="005C78CE" w:rsidRPr="00306F6D" w:rsidRDefault="005C78CE" w:rsidP="007D6DF9">
      <w:pPr>
        <w:rPr>
          <w:b/>
          <w:bCs/>
        </w:rPr>
      </w:pPr>
      <w:r w:rsidRPr="00306F6D">
        <w:rPr>
          <w:b/>
          <w:bCs/>
        </w:rPr>
        <w:t>F.</w:t>
      </w:r>
      <w:r w:rsidRPr="00306F6D">
        <w:rPr>
          <w:b/>
          <w:bCs/>
        </w:rPr>
        <w:tab/>
        <w:t xml:space="preserve">New Business—Tiers of Competition </w:t>
      </w:r>
    </w:p>
    <w:p w14:paraId="55EB8701" w14:textId="3A4EDF6E" w:rsidR="005C78CE" w:rsidRDefault="00306F6D" w:rsidP="007D6DF9">
      <w:r>
        <w:tab/>
        <w:t>1.</w:t>
      </w:r>
      <w:r>
        <w:tab/>
        <w:t>Mitchell Troup</w:t>
      </w:r>
    </w:p>
    <w:p w14:paraId="7EDE4B9C" w14:textId="02E5365B" w:rsidR="00306F6D" w:rsidRDefault="00306F6D" w:rsidP="007D6DF9">
      <w:r>
        <w:tab/>
      </w:r>
      <w:r>
        <w:tab/>
        <w:t>a.</w:t>
      </w:r>
      <w:r>
        <w:tab/>
        <w:t xml:space="preserve">Explained that tiers are a new concept for this upcoming </w:t>
      </w:r>
      <w:proofErr w:type="spellStart"/>
      <w:r>
        <w:t>NOFO</w:t>
      </w:r>
      <w:proofErr w:type="spellEnd"/>
      <w:r>
        <w:t xml:space="preserve">.  Stated that </w:t>
      </w:r>
      <w:r w:rsidR="00342B71">
        <w:tab/>
      </w:r>
      <w:r w:rsidR="00342B71">
        <w:tab/>
      </w:r>
      <w:r>
        <w:t>purpose</w:t>
      </w:r>
      <w:r w:rsidR="006A6970">
        <w:t xml:space="preserve"> </w:t>
      </w:r>
      <w:r>
        <w:t xml:space="preserve">of the tiers is to set up </w:t>
      </w:r>
      <w:r w:rsidR="006A6970">
        <w:t xml:space="preserve">structures where opportunities are available despite </w:t>
      </w:r>
      <w:r w:rsidR="00342B71">
        <w:tab/>
      </w:r>
      <w:r w:rsidR="00342B71">
        <w:tab/>
      </w:r>
      <w:r w:rsidR="006A6970">
        <w:t xml:space="preserve">size of the organization.  Stated tier 1 would be for organizations with less than </w:t>
      </w:r>
      <w:r w:rsidR="00BB239D">
        <w:t xml:space="preserve">one </w:t>
      </w:r>
      <w:r w:rsidR="00342B71">
        <w:tab/>
      </w:r>
      <w:r w:rsidR="00342B71">
        <w:tab/>
      </w:r>
      <w:r w:rsidR="00BB239D">
        <w:t xml:space="preserve">year of providing services, tier 2 would be for organizations that have been </w:t>
      </w:r>
      <w:r w:rsidR="00342B71">
        <w:tab/>
      </w:r>
      <w:r w:rsidR="00342B71">
        <w:tab/>
      </w:r>
      <w:r w:rsidR="00342B71">
        <w:tab/>
      </w:r>
      <w:r w:rsidR="00BB239D">
        <w:t xml:space="preserve">providing services for one to five years or an annual agency budget of less than </w:t>
      </w:r>
      <w:r w:rsidR="00342B71">
        <w:tab/>
      </w:r>
      <w:r w:rsidR="00342B71">
        <w:tab/>
      </w:r>
      <w:r w:rsidR="00342B71">
        <w:tab/>
      </w:r>
      <w:r w:rsidR="00BB239D">
        <w:t>$</w:t>
      </w:r>
      <w:proofErr w:type="spellStart"/>
      <w:r w:rsidR="00BB239D">
        <w:t>2M</w:t>
      </w:r>
      <w:proofErr w:type="spellEnd"/>
      <w:r w:rsidR="00BB239D">
        <w:t xml:space="preserve"> and tier 3 would be for organizations that </w:t>
      </w:r>
      <w:r w:rsidR="00103CCE">
        <w:t xml:space="preserve">have been providing services for </w:t>
      </w:r>
      <w:r w:rsidR="00342B71">
        <w:tab/>
      </w:r>
      <w:r w:rsidR="00342B71">
        <w:tab/>
      </w:r>
      <w:r w:rsidR="00342B71">
        <w:tab/>
      </w:r>
      <w:r w:rsidR="00103CCE">
        <w:t xml:space="preserve">more than </w:t>
      </w:r>
      <w:r w:rsidR="00D33592">
        <w:t xml:space="preserve">five </w:t>
      </w:r>
      <w:r w:rsidR="00103CCE">
        <w:t>years and have a budget higher than $</w:t>
      </w:r>
      <w:proofErr w:type="spellStart"/>
      <w:r w:rsidR="00103CCE">
        <w:t>2M</w:t>
      </w:r>
      <w:proofErr w:type="spellEnd"/>
      <w:r w:rsidR="00103CCE">
        <w:t xml:space="preserve">.  Explained that the </w:t>
      </w:r>
      <w:proofErr w:type="spellStart"/>
      <w:r w:rsidR="00103CCE">
        <w:t>NOFO</w:t>
      </w:r>
      <w:proofErr w:type="spellEnd"/>
      <w:r w:rsidR="00103CCE">
        <w:t xml:space="preserve"> </w:t>
      </w:r>
      <w:r w:rsidR="00342B71">
        <w:tab/>
      </w:r>
      <w:r w:rsidR="00342B71">
        <w:tab/>
      </w:r>
      <w:r w:rsidR="00103CCE">
        <w:t xml:space="preserve">would have questions that help categorize the applicants into one of the </w:t>
      </w:r>
      <w:r w:rsidR="008E6F5D">
        <w:t>three</w:t>
      </w:r>
      <w:r w:rsidR="00103CCE">
        <w:t xml:space="preserve"> tiers.</w:t>
      </w:r>
    </w:p>
    <w:p w14:paraId="2F6EDD29" w14:textId="36A29BAA" w:rsidR="00103CCE" w:rsidRDefault="00103CCE" w:rsidP="007D6DF9">
      <w:r>
        <w:tab/>
        <w:t>2.</w:t>
      </w:r>
      <w:r>
        <w:tab/>
        <w:t>Dagene Brown</w:t>
      </w:r>
    </w:p>
    <w:p w14:paraId="173A956A" w14:textId="0289FDC9" w:rsidR="00103CCE" w:rsidRDefault="00103CCE" w:rsidP="007D6DF9">
      <w:r>
        <w:tab/>
      </w:r>
      <w:r>
        <w:tab/>
        <w:t>a.</w:t>
      </w:r>
      <w:r>
        <w:tab/>
        <w:t xml:space="preserve">Asked what tier </w:t>
      </w:r>
      <w:r w:rsidR="00E3402D">
        <w:t xml:space="preserve">would organizations that worked with another agency that </w:t>
      </w:r>
      <w:r w:rsidR="00342B71">
        <w:tab/>
      </w:r>
      <w:r w:rsidR="00342B71">
        <w:tab/>
      </w:r>
      <w:r w:rsidR="00E3402D">
        <w:t xml:space="preserve">received funding last year fall into if they are applying on their own for the first </w:t>
      </w:r>
      <w:r w:rsidR="00342B71">
        <w:tab/>
      </w:r>
      <w:r w:rsidR="00342B71">
        <w:tab/>
      </w:r>
      <w:r w:rsidR="00342B71">
        <w:tab/>
      </w:r>
      <w:r w:rsidR="00E3402D">
        <w:t xml:space="preserve">time. </w:t>
      </w:r>
    </w:p>
    <w:p w14:paraId="00DA460E" w14:textId="42D1BAE3" w:rsidR="00550F85" w:rsidRDefault="001270F3" w:rsidP="007D6DF9">
      <w:r>
        <w:tab/>
      </w:r>
      <w:r w:rsidR="00550F85">
        <w:t>3.</w:t>
      </w:r>
      <w:r w:rsidR="00550F85">
        <w:tab/>
        <w:t>Mitchell Troup</w:t>
      </w:r>
    </w:p>
    <w:p w14:paraId="02FB739B" w14:textId="73FB1FD4" w:rsidR="00550F85" w:rsidRDefault="00550F85" w:rsidP="007D6DF9">
      <w:r>
        <w:tab/>
      </w:r>
      <w:r>
        <w:tab/>
        <w:t>a.</w:t>
      </w:r>
      <w:r>
        <w:tab/>
        <w:t xml:space="preserve">Stated that he believed such organizations would fall into the tier 2 category, </w:t>
      </w:r>
      <w:r w:rsidR="00342B71">
        <w:tab/>
      </w:r>
      <w:r w:rsidR="00342B71">
        <w:tab/>
      </w:r>
      <w:r>
        <w:t>but issue was open for discussion.</w:t>
      </w:r>
    </w:p>
    <w:p w14:paraId="5A3A13AF" w14:textId="50BE2F3F" w:rsidR="001270F3" w:rsidRDefault="00550F85" w:rsidP="007D6DF9">
      <w:r>
        <w:lastRenderedPageBreak/>
        <w:tab/>
        <w:t>4.</w:t>
      </w:r>
      <w:r w:rsidR="001270F3">
        <w:tab/>
        <w:t>Pablo Mendoza</w:t>
      </w:r>
    </w:p>
    <w:p w14:paraId="13F6DDDE" w14:textId="036FCC5E" w:rsidR="001270F3" w:rsidRDefault="001270F3" w:rsidP="007D6DF9">
      <w:r>
        <w:tab/>
      </w:r>
      <w:r>
        <w:tab/>
        <w:t>a.</w:t>
      </w:r>
      <w:r>
        <w:tab/>
        <w:t xml:space="preserve">Stated that he works within that space and he believed that </w:t>
      </w:r>
      <w:r w:rsidR="00550F85">
        <w:t xml:space="preserve">such </w:t>
      </w:r>
      <w:r w:rsidR="00342B71">
        <w:tab/>
      </w:r>
      <w:r w:rsidR="00342B71">
        <w:tab/>
      </w:r>
      <w:r w:rsidR="00342B71">
        <w:tab/>
      </w:r>
      <w:r w:rsidR="00342B71">
        <w:tab/>
      </w:r>
      <w:r w:rsidR="00550F85">
        <w:t>organizations should be placed into tier 1</w:t>
      </w:r>
      <w:r w:rsidR="0010410C">
        <w:t>.</w:t>
      </w:r>
    </w:p>
    <w:p w14:paraId="37A1B352" w14:textId="504EEDB4" w:rsidR="00550F85" w:rsidRDefault="00550F85" w:rsidP="007D6DF9">
      <w:r>
        <w:tab/>
        <w:t>5.</w:t>
      </w:r>
      <w:r>
        <w:tab/>
        <w:t>Charise Williams</w:t>
      </w:r>
    </w:p>
    <w:p w14:paraId="7F01E7E1" w14:textId="6482A7E4" w:rsidR="00550F85" w:rsidRDefault="00550F85" w:rsidP="007D6DF9">
      <w:r>
        <w:tab/>
      </w:r>
      <w:r>
        <w:tab/>
        <w:t>a.</w:t>
      </w:r>
      <w:r>
        <w:tab/>
      </w:r>
      <w:r w:rsidR="00DB0549">
        <w:t xml:space="preserve">Stated that due to the interruptions to service delivery caused by the </w:t>
      </w:r>
      <w:r w:rsidR="00342B71">
        <w:tab/>
      </w:r>
      <w:r w:rsidR="00342B71">
        <w:tab/>
      </w:r>
      <w:r w:rsidR="00342B71">
        <w:tab/>
      </w:r>
      <w:r w:rsidR="00DB0549">
        <w:t xml:space="preserve">pandemic, such organizations would be better placed into tier 1 since they </w:t>
      </w:r>
      <w:r w:rsidR="00EA10FB">
        <w:t xml:space="preserve">likely </w:t>
      </w:r>
      <w:r w:rsidR="00342B71">
        <w:tab/>
      </w:r>
      <w:r w:rsidR="00342B71">
        <w:tab/>
      </w:r>
      <w:r w:rsidR="00342B71">
        <w:tab/>
      </w:r>
      <w:r w:rsidR="00DB0549">
        <w:t>did not have the benefit of a full year of providing service</w:t>
      </w:r>
      <w:r w:rsidR="0010410C">
        <w:t>.</w:t>
      </w:r>
    </w:p>
    <w:p w14:paraId="3F8CFC95" w14:textId="09A424E1" w:rsidR="00306F6D" w:rsidRDefault="00EA10FB" w:rsidP="007D6DF9">
      <w:r>
        <w:tab/>
        <w:t>6.</w:t>
      </w:r>
      <w:r>
        <w:tab/>
        <w:t xml:space="preserve">Mitchell Troup </w:t>
      </w:r>
    </w:p>
    <w:p w14:paraId="792779E4" w14:textId="23183C57" w:rsidR="00EA10FB" w:rsidRDefault="00EA10FB" w:rsidP="007D6DF9">
      <w:r>
        <w:tab/>
      </w:r>
      <w:r>
        <w:tab/>
        <w:t>a.</w:t>
      </w:r>
      <w:r>
        <w:tab/>
        <w:t xml:space="preserve">Proposed changing the criteria for tier 1 to less than </w:t>
      </w:r>
      <w:r w:rsidR="007829C0">
        <w:t>two</w:t>
      </w:r>
      <w:r>
        <w:t xml:space="preserve"> years of service to </w:t>
      </w:r>
      <w:r w:rsidR="00342B71">
        <w:tab/>
      </w:r>
      <w:r w:rsidR="00342B71">
        <w:tab/>
      </w:r>
      <w:r>
        <w:t xml:space="preserve">address the effect of </w:t>
      </w:r>
      <w:proofErr w:type="spellStart"/>
      <w:r>
        <w:t>COVID</w:t>
      </w:r>
      <w:proofErr w:type="spellEnd"/>
      <w:r>
        <w:t xml:space="preserve"> on service delivery.  Further stated that tier 2 criteria </w:t>
      </w:r>
      <w:r w:rsidR="00342B71">
        <w:tab/>
      </w:r>
      <w:r w:rsidR="00342B71">
        <w:tab/>
      </w:r>
      <w:r>
        <w:t xml:space="preserve">would also be changed to allow organizations with two to five years of service to </w:t>
      </w:r>
      <w:r w:rsidR="0010410C">
        <w:tab/>
      </w:r>
      <w:r w:rsidR="0010410C">
        <w:tab/>
      </w:r>
      <w:r w:rsidR="0010410C">
        <w:tab/>
      </w:r>
      <w:r>
        <w:t>fall into that tier.</w:t>
      </w:r>
    </w:p>
    <w:p w14:paraId="6A2A2A3E" w14:textId="227AC0E8" w:rsidR="00EA10FB" w:rsidRDefault="00EA10FB" w:rsidP="007D6DF9">
      <w:r>
        <w:tab/>
        <w:t>7.</w:t>
      </w:r>
      <w:r>
        <w:tab/>
        <w:t>Dagene Brown</w:t>
      </w:r>
    </w:p>
    <w:p w14:paraId="0856D18B" w14:textId="30CA4173" w:rsidR="00713514" w:rsidRDefault="00713514" w:rsidP="007D6DF9">
      <w:r>
        <w:tab/>
      </w:r>
      <w:r>
        <w:tab/>
        <w:t>a.</w:t>
      </w:r>
      <w:r>
        <w:tab/>
        <w:t xml:space="preserve">Agreed with changes to tiers 1 and 2; asked why criteria for tier 3 was based </w:t>
      </w:r>
      <w:r w:rsidR="00342B71">
        <w:tab/>
      </w:r>
      <w:r w:rsidR="00342B71">
        <w:tab/>
      </w:r>
      <w:r>
        <w:t xml:space="preserve">on meeting both length of service and budget amount where other tiers had it as an </w:t>
      </w:r>
      <w:r w:rsidR="00342B71">
        <w:tab/>
      </w:r>
      <w:r w:rsidR="00342B71">
        <w:tab/>
      </w:r>
      <w:r>
        <w:t>“or</w:t>
      </w:r>
      <w:r w:rsidR="0010410C">
        <w:t>.</w:t>
      </w:r>
      <w:r>
        <w:t>”</w:t>
      </w:r>
    </w:p>
    <w:p w14:paraId="72B7B923" w14:textId="63B38B4D" w:rsidR="00713514" w:rsidRDefault="00713514" w:rsidP="007D6DF9">
      <w:r>
        <w:tab/>
        <w:t>8.</w:t>
      </w:r>
      <w:r>
        <w:tab/>
        <w:t>Mitchell Troup</w:t>
      </w:r>
    </w:p>
    <w:p w14:paraId="79F3E548" w14:textId="3AF70010" w:rsidR="00713514" w:rsidRDefault="00713514" w:rsidP="007D6DF9">
      <w:r>
        <w:tab/>
      </w:r>
      <w:r>
        <w:tab/>
        <w:t>a.</w:t>
      </w:r>
      <w:r>
        <w:tab/>
        <w:t xml:space="preserve">Explained that </w:t>
      </w:r>
      <w:r w:rsidR="00B806D4">
        <w:t xml:space="preserve">his thought process with respect to the use of “and” in tier 3 </w:t>
      </w:r>
      <w:r w:rsidR="00342B71">
        <w:tab/>
      </w:r>
      <w:r w:rsidR="00342B71">
        <w:tab/>
      </w:r>
      <w:r w:rsidR="00B806D4">
        <w:t xml:space="preserve">and “or” in the other tiers was that he did not want to hinder an organization that </w:t>
      </w:r>
      <w:r w:rsidR="00342B71">
        <w:tab/>
      </w:r>
      <w:r w:rsidR="00342B71">
        <w:tab/>
      </w:r>
      <w:r w:rsidR="00342B71">
        <w:tab/>
      </w:r>
      <w:r w:rsidR="00B806D4">
        <w:t xml:space="preserve">had been providing services for 10-20 years but did not have a high budget from </w:t>
      </w:r>
      <w:r w:rsidR="00342B71">
        <w:tab/>
      </w:r>
      <w:r w:rsidR="00342B71">
        <w:tab/>
      </w:r>
      <w:r w:rsidR="00342B71">
        <w:tab/>
      </w:r>
      <w:r w:rsidR="00B806D4">
        <w:t xml:space="preserve">qualifying for tier 2.  </w:t>
      </w:r>
      <w:r w:rsidR="00285F58">
        <w:t xml:space="preserve">Reiterated that tier 3 would be only for those groups that have </w:t>
      </w:r>
      <w:r w:rsidR="00342B71">
        <w:tab/>
      </w:r>
      <w:r w:rsidR="00342B71">
        <w:tab/>
      </w:r>
      <w:r w:rsidR="00285F58">
        <w:t>been providing services for more than five years and had a budget over $</w:t>
      </w:r>
      <w:proofErr w:type="spellStart"/>
      <w:r w:rsidR="00285F58">
        <w:t>2M</w:t>
      </w:r>
      <w:proofErr w:type="spellEnd"/>
      <w:r w:rsidR="00285F58">
        <w:t>.</w:t>
      </w:r>
      <w:r w:rsidR="007F3C79">
        <w:t xml:space="preserve"> </w:t>
      </w:r>
      <w:r w:rsidR="00342B71">
        <w:tab/>
      </w:r>
      <w:r w:rsidR="00342B71">
        <w:tab/>
      </w:r>
      <w:r w:rsidR="00342B71">
        <w:tab/>
      </w:r>
      <w:r w:rsidR="007F3C79">
        <w:t xml:space="preserve">(Dagene Brown stated that she understood nuances of the use of and/or in the tiers </w:t>
      </w:r>
      <w:r w:rsidR="00342B71">
        <w:tab/>
      </w:r>
      <w:r w:rsidR="00342B71">
        <w:tab/>
      </w:r>
      <w:r w:rsidR="007F3C79">
        <w:t>after explanation)</w:t>
      </w:r>
      <w:r w:rsidR="0010410C">
        <w:t>.</w:t>
      </w:r>
    </w:p>
    <w:p w14:paraId="00998DAC" w14:textId="05F8F5B6" w:rsidR="00285F58" w:rsidRDefault="00C01A92" w:rsidP="007D6DF9">
      <w:r>
        <w:tab/>
      </w:r>
      <w:r>
        <w:tab/>
        <w:t>b.</w:t>
      </w:r>
      <w:r>
        <w:tab/>
        <w:t>As to the $</w:t>
      </w:r>
      <w:proofErr w:type="spellStart"/>
      <w:r>
        <w:t>2M</w:t>
      </w:r>
      <w:proofErr w:type="spellEnd"/>
      <w:r>
        <w:t xml:space="preserve"> cutoff for tier 2, explained that </w:t>
      </w:r>
      <w:r w:rsidR="006F25F1">
        <w:t xml:space="preserve">figure was based on data from </w:t>
      </w:r>
      <w:r w:rsidR="00342B71">
        <w:tab/>
      </w:r>
      <w:r w:rsidR="00342B71">
        <w:tab/>
      </w:r>
      <w:r w:rsidR="006F25F1">
        <w:t>last year’s applicant pool showing that there was a natural breakdown at $</w:t>
      </w:r>
      <w:proofErr w:type="spellStart"/>
      <w:r w:rsidR="006F25F1">
        <w:t>2M</w:t>
      </w:r>
      <w:proofErr w:type="spellEnd"/>
      <w:r w:rsidR="006F25F1">
        <w:t xml:space="preserve">, with </w:t>
      </w:r>
      <w:r w:rsidR="00342B71">
        <w:tab/>
      </w:r>
      <w:r w:rsidR="00342B71">
        <w:tab/>
      </w:r>
      <w:r w:rsidR="006F25F1">
        <w:t>the majority of the applicants either falling under $</w:t>
      </w:r>
      <w:proofErr w:type="spellStart"/>
      <w:r w:rsidR="006F25F1">
        <w:t>2M</w:t>
      </w:r>
      <w:proofErr w:type="spellEnd"/>
      <w:r w:rsidR="006F25F1">
        <w:t xml:space="preserve"> or over</w:t>
      </w:r>
      <w:r w:rsidR="007F3C79">
        <w:t xml:space="preserve"> $</w:t>
      </w:r>
      <w:proofErr w:type="spellStart"/>
      <w:r w:rsidR="007F3C79">
        <w:t>2M</w:t>
      </w:r>
      <w:proofErr w:type="spellEnd"/>
      <w:r w:rsidR="00F8505F">
        <w:t xml:space="preserve"> (Dagene Brown </w:t>
      </w:r>
      <w:r w:rsidR="00342B71">
        <w:tab/>
      </w:r>
      <w:r w:rsidR="00342B71">
        <w:tab/>
      </w:r>
      <w:r w:rsidR="00F8505F">
        <w:t>noted that an understanding of the basis for the cutoff was helpful)</w:t>
      </w:r>
      <w:r w:rsidR="0010410C">
        <w:t>.</w:t>
      </w:r>
    </w:p>
    <w:p w14:paraId="4D44095C" w14:textId="1FF49B5D" w:rsidR="007F3C79" w:rsidRDefault="007F3C79" w:rsidP="007D6DF9">
      <w:r>
        <w:tab/>
      </w:r>
      <w:r>
        <w:tab/>
        <w:t>c.</w:t>
      </w:r>
      <w:r>
        <w:tab/>
      </w:r>
      <w:r w:rsidR="00186FB9">
        <w:t xml:space="preserve">Moved discussion to the distribution of funds amongst the tiers.  Stated that </w:t>
      </w:r>
      <w:r w:rsidR="00342B71">
        <w:tab/>
      </w:r>
      <w:r w:rsidR="00342B71">
        <w:tab/>
      </w:r>
      <w:r w:rsidR="00186FB9">
        <w:t xml:space="preserve">currently, the proposal was to distribute 25% of available funds to tier 1, 50% to </w:t>
      </w:r>
      <w:r w:rsidR="00342B71">
        <w:tab/>
      </w:r>
      <w:r w:rsidR="00342B71">
        <w:tab/>
      </w:r>
      <w:r w:rsidR="00342B71">
        <w:tab/>
      </w:r>
      <w:r w:rsidR="00186FB9">
        <w:t xml:space="preserve">tier 2 and remaining 25% to </w:t>
      </w:r>
      <w:r w:rsidR="005C60FE">
        <w:t xml:space="preserve">tier 3.  Explained that the intent was to allow a bulk of </w:t>
      </w:r>
      <w:r w:rsidR="00342B71">
        <w:tab/>
      </w:r>
      <w:r w:rsidR="00342B71">
        <w:tab/>
      </w:r>
      <w:r w:rsidR="005C60FE">
        <w:t xml:space="preserve">the funds to be available to tier 2 applicants which was consistent with available </w:t>
      </w:r>
      <w:r w:rsidR="00342B71">
        <w:tab/>
      </w:r>
      <w:r w:rsidR="00342B71">
        <w:tab/>
      </w:r>
      <w:r w:rsidR="00342B71">
        <w:tab/>
      </w:r>
      <w:r w:rsidR="005C60FE">
        <w:t xml:space="preserve">data regarding last year’s applicant pool.  </w:t>
      </w:r>
      <w:r w:rsidR="0062501C">
        <w:t xml:space="preserve">This would still allow for newer </w:t>
      </w:r>
      <w:r w:rsidR="00342B71">
        <w:tab/>
      </w:r>
      <w:r w:rsidR="00342B71">
        <w:tab/>
      </w:r>
      <w:r w:rsidR="00342B71">
        <w:tab/>
      </w:r>
      <w:r w:rsidR="00342B71">
        <w:tab/>
      </w:r>
      <w:r w:rsidR="0062501C">
        <w:t xml:space="preserve">organizations to access funds as well as recognizing the value of larger </w:t>
      </w:r>
      <w:r w:rsidR="00342B71">
        <w:tab/>
      </w:r>
      <w:r w:rsidR="00342B71">
        <w:tab/>
      </w:r>
      <w:r w:rsidR="00342B71">
        <w:tab/>
      </w:r>
      <w:r w:rsidR="00342B71">
        <w:tab/>
      </w:r>
      <w:r w:rsidR="0062501C">
        <w:t xml:space="preserve">organizations with a lot of capacity; </w:t>
      </w:r>
      <w:r w:rsidR="00B229C1">
        <w:t>reiterated</w:t>
      </w:r>
      <w:r w:rsidR="0062501C">
        <w:t xml:space="preserve"> that intent was to allow bulk </w:t>
      </w:r>
      <w:r w:rsidR="00B229C1">
        <w:t xml:space="preserve">of </w:t>
      </w:r>
      <w:r w:rsidR="00342B71">
        <w:tab/>
      </w:r>
      <w:r w:rsidR="00342B71">
        <w:tab/>
      </w:r>
      <w:r w:rsidR="00342B71">
        <w:tab/>
      </w:r>
      <w:r w:rsidR="00B229C1">
        <w:t>funding to go to grassroots organizations</w:t>
      </w:r>
      <w:r w:rsidR="0010410C">
        <w:t>.</w:t>
      </w:r>
    </w:p>
    <w:p w14:paraId="2CE8A2A1" w14:textId="2FF7412D" w:rsidR="00B229C1" w:rsidRDefault="00B229C1" w:rsidP="007D6DF9">
      <w:r>
        <w:tab/>
        <w:t>9.</w:t>
      </w:r>
      <w:r>
        <w:tab/>
        <w:t>Dagene Brown</w:t>
      </w:r>
    </w:p>
    <w:p w14:paraId="3B8C248E" w14:textId="4325E5FB" w:rsidR="00B229C1" w:rsidRDefault="00B229C1" w:rsidP="007D6DF9">
      <w:r>
        <w:tab/>
      </w:r>
      <w:r>
        <w:tab/>
        <w:t>a.</w:t>
      </w:r>
      <w:r>
        <w:tab/>
      </w:r>
      <w:r w:rsidR="00155218">
        <w:t xml:space="preserve">Noted the possibility of concern from others about the breakdown of funds </w:t>
      </w:r>
      <w:r w:rsidR="00342B71">
        <w:tab/>
      </w:r>
      <w:r w:rsidR="00342B71">
        <w:tab/>
      </w:r>
      <w:r w:rsidR="00155218">
        <w:t>amongst the tiers</w:t>
      </w:r>
      <w:r>
        <w:t xml:space="preserve"> </w:t>
      </w:r>
      <w:r w:rsidR="00C70509">
        <w:t>but recognized that it might not be possible to please everyone</w:t>
      </w:r>
      <w:r w:rsidR="0010410C">
        <w:t>.</w:t>
      </w:r>
    </w:p>
    <w:p w14:paraId="59906483" w14:textId="7F045F0D" w:rsidR="00C70509" w:rsidRDefault="00C70509" w:rsidP="007D6DF9">
      <w:r>
        <w:tab/>
        <w:t>10.</w:t>
      </w:r>
      <w:r>
        <w:tab/>
        <w:t>Charise Williams</w:t>
      </w:r>
    </w:p>
    <w:p w14:paraId="65BF63F1" w14:textId="19433A72" w:rsidR="00C70509" w:rsidRDefault="00C70509" w:rsidP="007D6DF9">
      <w:r>
        <w:tab/>
      </w:r>
      <w:r>
        <w:tab/>
        <w:t>a.</w:t>
      </w:r>
      <w:r>
        <w:tab/>
        <w:t xml:space="preserve">Noted that the distribution was based on the available data from last year’s </w:t>
      </w:r>
      <w:r w:rsidR="00342B71">
        <w:tab/>
      </w:r>
      <w:r w:rsidR="00342B71">
        <w:tab/>
      </w:r>
      <w:r>
        <w:t>applicant pool</w:t>
      </w:r>
      <w:r w:rsidR="0010410C">
        <w:t>.</w:t>
      </w:r>
    </w:p>
    <w:p w14:paraId="63E01A3A" w14:textId="79DD10B8" w:rsidR="00B271B7" w:rsidRDefault="00B271B7" w:rsidP="007D6DF9">
      <w:r>
        <w:tab/>
        <w:t>11.</w:t>
      </w:r>
      <w:r>
        <w:tab/>
        <w:t>Mitchell Troup</w:t>
      </w:r>
    </w:p>
    <w:p w14:paraId="30D76512" w14:textId="5DE4454B" w:rsidR="00B271B7" w:rsidRDefault="00B271B7" w:rsidP="007D6DF9">
      <w:r>
        <w:tab/>
      </w:r>
      <w:r>
        <w:tab/>
        <w:t>a.</w:t>
      </w:r>
      <w:r>
        <w:tab/>
        <w:t>Once again referred group to the data showing tha</w:t>
      </w:r>
      <w:r w:rsidR="006459B8">
        <w:t>t there w</w:t>
      </w:r>
      <w:r w:rsidR="00170203">
        <w:t>ere</w:t>
      </w:r>
      <w:r w:rsidR="006459B8">
        <w:t xml:space="preserve"> not </w:t>
      </w:r>
      <w:r w:rsidR="00065CC0">
        <w:t>many</w:t>
      </w:r>
      <w:r w:rsidR="006459B8">
        <w:t xml:space="preserve"> </w:t>
      </w:r>
      <w:r w:rsidR="00342B71">
        <w:tab/>
      </w:r>
      <w:r w:rsidR="00342B71">
        <w:tab/>
      </w:r>
      <w:r w:rsidR="00342B71">
        <w:tab/>
      </w:r>
      <w:r w:rsidR="006459B8">
        <w:t>applicants that would have qualified for tier 1 and that</w:t>
      </w:r>
      <w:r w:rsidR="00065CC0">
        <w:t xml:space="preserve"> questions about the </w:t>
      </w:r>
      <w:r w:rsidR="00342B71">
        <w:tab/>
      </w:r>
      <w:r w:rsidR="00342B71">
        <w:tab/>
      </w:r>
      <w:r w:rsidR="00342B71">
        <w:tab/>
      </w:r>
      <w:r w:rsidR="00342B71">
        <w:tab/>
      </w:r>
      <w:r w:rsidR="00065CC0">
        <w:t>breakdown would be explained to the applicants in the FAQs</w:t>
      </w:r>
      <w:r w:rsidR="0010410C">
        <w:t>.</w:t>
      </w:r>
      <w:r w:rsidR="00065CC0">
        <w:t xml:space="preserve"> </w:t>
      </w:r>
    </w:p>
    <w:p w14:paraId="7A8A1C24" w14:textId="73E1B224" w:rsidR="00065CC0" w:rsidRDefault="00065CC0" w:rsidP="007D6DF9">
      <w:r>
        <w:lastRenderedPageBreak/>
        <w:tab/>
        <w:t>12.</w:t>
      </w:r>
      <w:r>
        <w:tab/>
        <w:t>Charise Williams</w:t>
      </w:r>
    </w:p>
    <w:p w14:paraId="396216D1" w14:textId="1CE0247B" w:rsidR="00170203" w:rsidRDefault="00065CC0" w:rsidP="007D6DF9">
      <w:r>
        <w:tab/>
      </w:r>
      <w:r>
        <w:tab/>
        <w:t>a.</w:t>
      </w:r>
      <w:r>
        <w:tab/>
        <w:t xml:space="preserve">Highlighted fact that any unused funds in one </w:t>
      </w:r>
      <w:r w:rsidR="00170203">
        <w:t>tier</w:t>
      </w:r>
      <w:r>
        <w:t xml:space="preserve"> could be reallocated to </w:t>
      </w:r>
      <w:r w:rsidR="008C4498">
        <w:tab/>
      </w:r>
      <w:r w:rsidR="008C4498">
        <w:tab/>
      </w:r>
      <w:r w:rsidR="008C4498">
        <w:tab/>
      </w:r>
      <w:r w:rsidR="00170203">
        <w:t>the other tiers, thus providing additional funding</w:t>
      </w:r>
      <w:r w:rsidR="00EA1D24">
        <w:t xml:space="preserve"> (Mitchell Troup concurred with </w:t>
      </w:r>
      <w:r w:rsidR="008C4498">
        <w:tab/>
      </w:r>
      <w:r w:rsidR="008C4498">
        <w:tab/>
      </w:r>
      <w:r w:rsidR="008C4498">
        <w:tab/>
      </w:r>
      <w:r w:rsidR="00EA1D24">
        <w:t xml:space="preserve">this assessment and clarified that flexibility to reallocate funds if not fully </w:t>
      </w:r>
      <w:r w:rsidR="008C4498">
        <w:tab/>
      </w:r>
      <w:r w:rsidR="008C4498">
        <w:tab/>
      </w:r>
      <w:r w:rsidR="008C4498">
        <w:tab/>
      </w:r>
      <w:r w:rsidR="008C4498">
        <w:tab/>
      </w:r>
      <w:r w:rsidR="00EA1D24">
        <w:t xml:space="preserve">exhausted in one tier was always going to be part of the </w:t>
      </w:r>
      <w:proofErr w:type="spellStart"/>
      <w:r w:rsidR="00EA1D24">
        <w:t>NOFO</w:t>
      </w:r>
      <w:proofErr w:type="spellEnd"/>
      <w:r w:rsidR="00EA1D24">
        <w:t>)</w:t>
      </w:r>
      <w:r w:rsidR="0010410C">
        <w:t>.</w:t>
      </w:r>
    </w:p>
    <w:p w14:paraId="18384172" w14:textId="00314A36" w:rsidR="002A384E" w:rsidRDefault="002A384E" w:rsidP="007D6DF9">
      <w:r>
        <w:tab/>
        <w:t>13.</w:t>
      </w:r>
      <w:r>
        <w:tab/>
        <w:t>Pablo Mendoza</w:t>
      </w:r>
    </w:p>
    <w:p w14:paraId="7DF8A107" w14:textId="149E9E26" w:rsidR="002A384E" w:rsidRDefault="002A384E" w:rsidP="007D6DF9">
      <w:r>
        <w:tab/>
      </w:r>
      <w:r>
        <w:tab/>
        <w:t>a.</w:t>
      </w:r>
      <w:r>
        <w:tab/>
        <w:t xml:space="preserve">Stated that </w:t>
      </w:r>
      <w:r w:rsidR="003357C9">
        <w:t xml:space="preserve">he wanted to point out that many organizations did not even </w:t>
      </w:r>
      <w:r w:rsidR="008C4498">
        <w:tab/>
      </w:r>
      <w:r w:rsidR="008C4498">
        <w:tab/>
      </w:r>
      <w:r w:rsidR="008C4498">
        <w:tab/>
      </w:r>
      <w:r w:rsidR="003357C9">
        <w:t xml:space="preserve">know about the grant so they would not have had a chance to apply </w:t>
      </w:r>
      <w:r w:rsidR="00B50BA1">
        <w:t xml:space="preserve">or had resources </w:t>
      </w:r>
      <w:r w:rsidR="008C4498">
        <w:tab/>
      </w:r>
      <w:r w:rsidR="008C4498">
        <w:tab/>
      </w:r>
      <w:r w:rsidR="00B50BA1">
        <w:t xml:space="preserve">to apply.  Explained that lack </w:t>
      </w:r>
      <w:r w:rsidR="007F2E45">
        <w:t xml:space="preserve">of awareness on the part of some organizations should </w:t>
      </w:r>
      <w:r w:rsidR="008C4498">
        <w:tab/>
      </w:r>
      <w:r w:rsidR="008C4498">
        <w:tab/>
      </w:r>
      <w:r w:rsidR="007F2E45">
        <w:t>be considered with respect to tier 1</w:t>
      </w:r>
      <w:r w:rsidR="0019387C">
        <w:t xml:space="preserve"> candidates and provide more funds to grassroots </w:t>
      </w:r>
      <w:r w:rsidR="008C4498">
        <w:tab/>
      </w:r>
      <w:r w:rsidR="008C4498">
        <w:tab/>
      </w:r>
      <w:r w:rsidR="0019387C">
        <w:t xml:space="preserve">organizations (Mitchell Troup acknowledged the statement and stated that outreach </w:t>
      </w:r>
      <w:r w:rsidR="008C4498">
        <w:tab/>
      </w:r>
      <w:r w:rsidR="008C4498">
        <w:tab/>
      </w:r>
      <w:r w:rsidR="0019387C">
        <w:t>could be improved).</w:t>
      </w:r>
    </w:p>
    <w:p w14:paraId="21C1FFFF" w14:textId="595A2DFF" w:rsidR="00D10E75" w:rsidRDefault="00D10E75" w:rsidP="007D6DF9">
      <w:r>
        <w:tab/>
        <w:t>14.</w:t>
      </w:r>
      <w:r>
        <w:tab/>
        <w:t>Dagene Brown</w:t>
      </w:r>
    </w:p>
    <w:p w14:paraId="73A37C34" w14:textId="579E4A37" w:rsidR="00D10E75" w:rsidRDefault="00D10E75" w:rsidP="007D6DF9">
      <w:r>
        <w:tab/>
      </w:r>
      <w:r>
        <w:tab/>
        <w:t>a.</w:t>
      </w:r>
      <w:r>
        <w:tab/>
        <w:t xml:space="preserve">stated she had heard similar feedback from organizations as stated by Pablo </w:t>
      </w:r>
      <w:r w:rsidR="008C4498">
        <w:tab/>
      </w:r>
      <w:r w:rsidR="008C4498">
        <w:tab/>
      </w:r>
      <w:r>
        <w:t>Mendoza</w:t>
      </w:r>
      <w:r w:rsidR="00CB0C88">
        <w:t xml:space="preserve"> and just wanted to make sure that that point</w:t>
      </w:r>
      <w:r w:rsidR="007D2E7B">
        <w:t xml:space="preserve"> was considered. </w:t>
      </w:r>
    </w:p>
    <w:p w14:paraId="7B5199F4" w14:textId="048C2ACB" w:rsidR="007D2E7B" w:rsidRDefault="007D2E7B" w:rsidP="007D6DF9"/>
    <w:p w14:paraId="105258AF" w14:textId="58EA7ED9" w:rsidR="007D2E7B" w:rsidRDefault="007D2E7B" w:rsidP="007D6DF9">
      <w:r>
        <w:t xml:space="preserve">*******Blanca Dominguez’s internet connection was cutoff; went to Mitchell Troup’s office and resumed at </w:t>
      </w:r>
      <w:proofErr w:type="spellStart"/>
      <w:r>
        <w:t>1:07PM</w:t>
      </w:r>
      <w:proofErr w:type="spellEnd"/>
      <w:r>
        <w:t xml:space="preserve"> ********</w:t>
      </w:r>
    </w:p>
    <w:p w14:paraId="37112B1E" w14:textId="28AFF80A" w:rsidR="007D2E7B" w:rsidRDefault="007D2E7B" w:rsidP="007D6DF9"/>
    <w:p w14:paraId="01CB5ED2" w14:textId="2D761A84" w:rsidR="007D2E7B" w:rsidRDefault="007D2E7B" w:rsidP="007D6DF9">
      <w:r>
        <w:tab/>
        <w:t>15.</w:t>
      </w:r>
      <w:r>
        <w:tab/>
        <w:t>Mitchell Troup</w:t>
      </w:r>
    </w:p>
    <w:p w14:paraId="2965F895" w14:textId="77777777" w:rsidR="00283E47" w:rsidRDefault="007D2E7B" w:rsidP="007D6DF9">
      <w:r>
        <w:tab/>
      </w:r>
      <w:r>
        <w:tab/>
        <w:t>a.</w:t>
      </w:r>
      <w:r>
        <w:tab/>
      </w:r>
      <w:r w:rsidR="00461FB4">
        <w:t xml:space="preserve">Explained various technical assistance resources available to applicants; </w:t>
      </w:r>
      <w:r w:rsidR="008C4498">
        <w:tab/>
      </w:r>
      <w:r w:rsidR="008C4498">
        <w:tab/>
      </w:r>
      <w:r w:rsidR="008C4498">
        <w:tab/>
      </w:r>
      <w:r w:rsidR="00461FB4">
        <w:t xml:space="preserve">further stated that more would be offered with the upcoming </w:t>
      </w:r>
      <w:proofErr w:type="spellStart"/>
      <w:r w:rsidR="00461FB4">
        <w:t>NOFO</w:t>
      </w:r>
      <w:proofErr w:type="spellEnd"/>
      <w:r w:rsidR="00283E47">
        <w:t xml:space="preserve"> (link to </w:t>
      </w:r>
      <w:r w:rsidR="00283E47">
        <w:tab/>
      </w:r>
      <w:r w:rsidR="00283E47">
        <w:tab/>
      </w:r>
      <w:r w:rsidR="00283E47">
        <w:tab/>
        <w:t xml:space="preserve">resources provided by Emily Harwell </w:t>
      </w:r>
    </w:p>
    <w:p w14:paraId="26E3F9DE" w14:textId="3DA0BB4A" w:rsidR="007D2E7B" w:rsidRDefault="00283E47" w:rsidP="007D6DF9">
      <w:r>
        <w:tab/>
      </w:r>
      <w:r>
        <w:tab/>
      </w:r>
      <w:hyperlink r:id="rId7" w:history="1">
        <w:r>
          <w:rPr>
            <w:rStyle w:val="Hyperlink"/>
            <w:rFonts w:eastAsia="Times New Roman"/>
            <w:szCs w:val="24"/>
          </w:rPr>
          <w:t>https://icjia.illinois.gov/gata/technical-assistance</w:t>
        </w:r>
      </w:hyperlink>
      <w:r>
        <w:rPr>
          <w:rFonts w:eastAsia="Times New Roman"/>
          <w:color w:val="000000"/>
          <w:szCs w:val="24"/>
        </w:rPr>
        <w:t>).</w:t>
      </w:r>
    </w:p>
    <w:p w14:paraId="3C2D5DED" w14:textId="50DBD751" w:rsidR="00461FB4" w:rsidRDefault="00461FB4" w:rsidP="007D6DF9">
      <w:r>
        <w:tab/>
      </w:r>
      <w:r>
        <w:tab/>
        <w:t>b.</w:t>
      </w:r>
      <w:r>
        <w:tab/>
        <w:t xml:space="preserve">Asked workgroup </w:t>
      </w:r>
      <w:r w:rsidR="00D20E8A">
        <w:t xml:space="preserve">for alternatives to distribution of funds amongst the tiers.  </w:t>
      </w:r>
      <w:r w:rsidR="008C4498">
        <w:tab/>
      </w:r>
      <w:r w:rsidR="008C4498">
        <w:tab/>
      </w:r>
      <w:r w:rsidR="00D20E8A">
        <w:t xml:space="preserve">Also asked the workgroup if they had ideas as to how to reallocate funding if not </w:t>
      </w:r>
      <w:r w:rsidR="008C4498">
        <w:tab/>
      </w:r>
      <w:r w:rsidR="008C4498">
        <w:tab/>
      </w:r>
      <w:r w:rsidR="008C4498">
        <w:tab/>
      </w:r>
      <w:r w:rsidR="00D20E8A">
        <w:t>fully used within one tier</w:t>
      </w:r>
      <w:r w:rsidR="00664B9C">
        <w:t xml:space="preserve">.  Proposed a cascading method which would allow for </w:t>
      </w:r>
      <w:r w:rsidR="008C4498">
        <w:tab/>
      </w:r>
      <w:r w:rsidR="008C4498">
        <w:tab/>
      </w:r>
      <w:r w:rsidR="008C4498">
        <w:tab/>
      </w:r>
      <w:r w:rsidR="00664B9C">
        <w:t xml:space="preserve">money to go to lower tiers first before going to tier 3 (Pablo Mendoza stated that it </w:t>
      </w:r>
      <w:r w:rsidR="008C4498">
        <w:tab/>
      </w:r>
      <w:r w:rsidR="008C4498">
        <w:tab/>
      </w:r>
      <w:r w:rsidR="00664B9C">
        <w:t xml:space="preserve">was simpler to go with the cascade scenario which would allow for funds to be </w:t>
      </w:r>
      <w:r w:rsidR="008C4498">
        <w:tab/>
      </w:r>
      <w:r w:rsidR="008C4498">
        <w:tab/>
      </w:r>
      <w:r w:rsidR="008C4498">
        <w:tab/>
      </w:r>
      <w:r w:rsidR="00664B9C">
        <w:t>reallocated to tiers 1 and 2 before going to tier 3</w:t>
      </w:r>
      <w:r w:rsidR="001C1DCB">
        <w:t>)</w:t>
      </w:r>
      <w:r w:rsidR="0010410C">
        <w:t>.</w:t>
      </w:r>
    </w:p>
    <w:p w14:paraId="3766FF2E" w14:textId="21A994E1" w:rsidR="001C1DCB" w:rsidRDefault="001C1DCB" w:rsidP="007D6DF9">
      <w:r>
        <w:tab/>
        <w:t>16.</w:t>
      </w:r>
      <w:r>
        <w:tab/>
        <w:t>Justin Escamilla</w:t>
      </w:r>
    </w:p>
    <w:p w14:paraId="01C1313E" w14:textId="62B4E5AC" w:rsidR="001C1DCB" w:rsidRDefault="001C1DCB" w:rsidP="007D6DF9">
      <w:r>
        <w:tab/>
      </w:r>
      <w:r>
        <w:tab/>
        <w:t>a.</w:t>
      </w:r>
      <w:r>
        <w:tab/>
        <w:t xml:space="preserve">Asked how scoring would work within tiers in respect to funding each </w:t>
      </w:r>
      <w:r w:rsidR="008C4498">
        <w:tab/>
      </w:r>
      <w:r w:rsidR="008C4498">
        <w:tab/>
      </w:r>
      <w:r w:rsidR="008C4498">
        <w:tab/>
      </w:r>
      <w:r>
        <w:t>grantee</w:t>
      </w:r>
      <w:r w:rsidR="00AE7D18">
        <w:t xml:space="preserve">; what percentage of applicants would get funded in each tier. (Mitchell </w:t>
      </w:r>
      <w:r w:rsidR="008C4498">
        <w:tab/>
      </w:r>
      <w:r w:rsidR="008C4498">
        <w:tab/>
      </w:r>
      <w:r w:rsidR="008C4498">
        <w:tab/>
      </w:r>
      <w:r w:rsidR="00AE7D18">
        <w:t xml:space="preserve">Troup stated that </w:t>
      </w:r>
      <w:r w:rsidR="00261A60">
        <w:t xml:space="preserve">the issue raised by Justin Escamilla was not fully resolved; </w:t>
      </w:r>
      <w:r w:rsidR="008C4498">
        <w:tab/>
      </w:r>
      <w:r w:rsidR="008C4498">
        <w:tab/>
      </w:r>
      <w:r w:rsidR="008C4498">
        <w:tab/>
      </w:r>
      <w:r w:rsidR="00261A60">
        <w:t>suggested taking this issue up at a later meeting, time permitting)</w:t>
      </w:r>
      <w:r w:rsidR="0010410C">
        <w:t>.</w:t>
      </w:r>
    </w:p>
    <w:p w14:paraId="0304F9E6" w14:textId="11361449" w:rsidR="00EA10FB" w:rsidRDefault="00EA10FB" w:rsidP="007D6DF9"/>
    <w:p w14:paraId="3807ECFC" w14:textId="0A655A5A" w:rsidR="001B752D" w:rsidRDefault="00E31533" w:rsidP="007D6DF9">
      <w:pPr>
        <w:rPr>
          <w:b/>
          <w:bCs/>
        </w:rPr>
      </w:pPr>
      <w:r>
        <w:rPr>
          <w:b/>
          <w:bCs/>
        </w:rPr>
        <w:t>G</w:t>
      </w:r>
      <w:r w:rsidR="001B752D" w:rsidRPr="001B752D">
        <w:rPr>
          <w:b/>
          <w:bCs/>
        </w:rPr>
        <w:t>.</w:t>
      </w:r>
      <w:r w:rsidR="001B752D" w:rsidRPr="001B752D">
        <w:rPr>
          <w:b/>
          <w:bCs/>
        </w:rPr>
        <w:tab/>
      </w:r>
      <w:r w:rsidR="001B752D">
        <w:rPr>
          <w:b/>
          <w:bCs/>
        </w:rPr>
        <w:t>Member Updates</w:t>
      </w:r>
    </w:p>
    <w:p w14:paraId="4ACB00CF" w14:textId="10501B64" w:rsidR="00367C77" w:rsidRDefault="00367C77" w:rsidP="007D6DF9">
      <w:r>
        <w:rPr>
          <w:b/>
          <w:bCs/>
        </w:rPr>
        <w:tab/>
      </w:r>
      <w:r>
        <w:t>1.</w:t>
      </w:r>
      <w:r>
        <w:tab/>
        <w:t>Mitchell Troup</w:t>
      </w:r>
    </w:p>
    <w:p w14:paraId="6C37853F" w14:textId="2FFE68C0" w:rsidR="00367C77" w:rsidRDefault="00367C77" w:rsidP="007D6DF9">
      <w:r>
        <w:tab/>
      </w:r>
      <w:r>
        <w:tab/>
        <w:t>a.</w:t>
      </w:r>
      <w:r>
        <w:tab/>
        <w:t xml:space="preserve">Reminded workgroup of the importance to meet quorum of </w:t>
      </w:r>
      <w:r w:rsidR="008B3258">
        <w:t>three</w:t>
      </w:r>
      <w:r>
        <w:t xml:space="preserve"> given </w:t>
      </w:r>
      <w:r w:rsidR="008B3258">
        <w:tab/>
      </w:r>
      <w:r w:rsidR="008B3258">
        <w:tab/>
      </w:r>
      <w:r w:rsidR="008B3258">
        <w:tab/>
      </w:r>
      <w:r>
        <w:t xml:space="preserve">small size of the group and that member updates was opportunity to provide updates </w:t>
      </w:r>
      <w:r w:rsidR="008B3258">
        <w:tab/>
      </w:r>
      <w:r w:rsidR="008B3258">
        <w:tab/>
      </w:r>
      <w:r>
        <w:t>on any scheduling conflicts.</w:t>
      </w:r>
      <w:r w:rsidR="004C22B3">
        <w:t xml:space="preserve">  Advised workgroup that this time could also be used </w:t>
      </w:r>
      <w:r w:rsidR="008B3258">
        <w:tab/>
      </w:r>
      <w:r w:rsidR="008B3258">
        <w:tab/>
      </w:r>
      <w:r w:rsidR="004C22B3">
        <w:t xml:space="preserve">to request the addition of new topics for discussion. </w:t>
      </w:r>
    </w:p>
    <w:p w14:paraId="35A03B02" w14:textId="5B3851E8" w:rsidR="00E3264A" w:rsidRDefault="00E3264A" w:rsidP="007D6DF9">
      <w:r>
        <w:tab/>
      </w:r>
      <w:r>
        <w:tab/>
      </w:r>
      <w:r w:rsidR="008C4498">
        <w:t>b</w:t>
      </w:r>
      <w:r w:rsidR="009F5486">
        <w:t>.</w:t>
      </w:r>
      <w:r>
        <w:tab/>
        <w:t>No additional member updates provided.</w:t>
      </w:r>
    </w:p>
    <w:p w14:paraId="1D59015C" w14:textId="7A95E522" w:rsidR="00E3264A" w:rsidRDefault="00E3264A" w:rsidP="007D6DF9"/>
    <w:p w14:paraId="63844AD3" w14:textId="7BFB754A" w:rsidR="00E3264A" w:rsidRPr="00E3264A" w:rsidRDefault="00E31533" w:rsidP="007D6DF9">
      <w:pPr>
        <w:rPr>
          <w:b/>
          <w:bCs/>
        </w:rPr>
      </w:pPr>
      <w:r>
        <w:rPr>
          <w:b/>
          <w:bCs/>
        </w:rPr>
        <w:t>H</w:t>
      </w:r>
      <w:r w:rsidR="00E3264A" w:rsidRPr="00E3264A">
        <w:rPr>
          <w:b/>
          <w:bCs/>
        </w:rPr>
        <w:t>.</w:t>
      </w:r>
      <w:r w:rsidR="00E3264A" w:rsidRPr="00E3264A">
        <w:rPr>
          <w:b/>
          <w:bCs/>
        </w:rPr>
        <w:tab/>
        <w:t>Public Comments</w:t>
      </w:r>
    </w:p>
    <w:p w14:paraId="09D468B4" w14:textId="4E056A36" w:rsidR="00E3264A" w:rsidRDefault="00E3264A" w:rsidP="007D6DF9">
      <w:r>
        <w:lastRenderedPageBreak/>
        <w:tab/>
        <w:t>1</w:t>
      </w:r>
      <w:r w:rsidR="00401AB2">
        <w:t>.</w:t>
      </w:r>
      <w:r w:rsidR="00401AB2">
        <w:tab/>
      </w:r>
      <w:r>
        <w:t>S.L. Owens</w:t>
      </w:r>
      <w:r w:rsidR="00401AB2">
        <w:t xml:space="preserve">, a current </w:t>
      </w:r>
      <w:proofErr w:type="spellStart"/>
      <w:r w:rsidR="00401AB2">
        <w:t>R3</w:t>
      </w:r>
      <w:proofErr w:type="spellEnd"/>
      <w:r w:rsidR="00401AB2">
        <w:t xml:space="preserve"> grantee spoke at the meeting.  Was informed by Mitchell </w:t>
      </w:r>
      <w:r w:rsidR="00F01272">
        <w:tab/>
      </w:r>
      <w:r w:rsidR="00F01272">
        <w:tab/>
      </w:r>
      <w:r w:rsidR="00401AB2">
        <w:t xml:space="preserve">Troup that she had approximately </w:t>
      </w:r>
      <w:r w:rsidR="00B37376">
        <w:t>two</w:t>
      </w:r>
      <w:r w:rsidR="00401AB2">
        <w:t xml:space="preserve"> minutes to speak.  </w:t>
      </w:r>
    </w:p>
    <w:p w14:paraId="5CB91039" w14:textId="3CE0775E" w:rsidR="00451F17" w:rsidRDefault="00401AB2" w:rsidP="00B37376">
      <w:r>
        <w:tab/>
      </w:r>
      <w:r>
        <w:tab/>
        <w:t>a.</w:t>
      </w:r>
      <w:r>
        <w:tab/>
      </w:r>
      <w:r w:rsidR="00261A60">
        <w:t>SL Owens provided the following public comments:</w:t>
      </w:r>
    </w:p>
    <w:p w14:paraId="0A502DFD" w14:textId="747E72D6" w:rsidR="00261A60" w:rsidRDefault="00261A60" w:rsidP="00B37376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 w:rsidR="00C41EDC">
        <w:t>Expressed support for tiers of competition</w:t>
      </w:r>
      <w:r w:rsidR="007D109B">
        <w:t xml:space="preserve"> and had a few suggestions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7D109B">
        <w:t>to address some systemic barriers she observed: (1)</w:t>
      </w:r>
      <w:r w:rsidR="00DD5B72">
        <w:t xml:space="preserve"> offer additional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D5B72">
        <w:t xml:space="preserve">technical assistance especially in relation to </w:t>
      </w:r>
      <w:proofErr w:type="spellStart"/>
      <w:r w:rsidR="00DD5B72">
        <w:t>GATA</w:t>
      </w:r>
      <w:proofErr w:type="spellEnd"/>
      <w:r w:rsidR="00DD5B72">
        <w:t xml:space="preserve"> pre-qualification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D5B72">
        <w:t xml:space="preserve">for organizations that may fall into tier 1; (2) with respect to the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D5B72">
        <w:t xml:space="preserve">application process, </w:t>
      </w:r>
      <w:r w:rsidR="00D353C9">
        <w:t xml:space="preserve">noted difficulties with connecting the budget to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353C9">
        <w:t xml:space="preserve">performance measures in a manner that really strengthened an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353C9">
        <w:t xml:space="preserve">organization’s program; would like to see more technical assistance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D353C9">
        <w:t>on this matter; (3)</w:t>
      </w:r>
      <w:r w:rsidR="00A237D7">
        <w:t xml:space="preserve"> provide easier access to resources so people do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A237D7">
        <w:t xml:space="preserve">not have to search various places for it; and (4) as to outreach,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A237D7">
        <w:t xml:space="preserve">provide more information to dispel misinformation as to who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A237D7">
        <w:t xml:space="preserve">qualifies for </w:t>
      </w:r>
      <w:proofErr w:type="spellStart"/>
      <w:r w:rsidR="00A237D7">
        <w:t>R3</w:t>
      </w:r>
      <w:proofErr w:type="spellEnd"/>
      <w:r w:rsidR="00A237D7">
        <w:t xml:space="preserve"> grants as well as more information on the </w:t>
      </w:r>
      <w:proofErr w:type="spellStart"/>
      <w:r w:rsidR="00A237D7">
        <w:t>R3</w:t>
      </w:r>
      <w:proofErr w:type="spellEnd"/>
      <w:r w:rsidR="00A237D7">
        <w:t xml:space="preserve"> Board, </w:t>
      </w:r>
      <w:r w:rsidR="00F01272">
        <w:tab/>
      </w:r>
      <w:r w:rsidR="00F01272">
        <w:tab/>
      </w:r>
      <w:r w:rsidR="00F01272">
        <w:tab/>
      </w:r>
      <w:r w:rsidR="00F01272">
        <w:tab/>
      </w:r>
      <w:r w:rsidR="00A237D7">
        <w:t xml:space="preserve">the interplay between the </w:t>
      </w:r>
      <w:proofErr w:type="spellStart"/>
      <w:r w:rsidR="00A237D7">
        <w:t>R3</w:t>
      </w:r>
      <w:proofErr w:type="spellEnd"/>
      <w:r w:rsidR="00A237D7">
        <w:t xml:space="preserve"> Board and </w:t>
      </w:r>
      <w:proofErr w:type="spellStart"/>
      <w:r w:rsidR="00A237D7">
        <w:t>ICJIA</w:t>
      </w:r>
      <w:proofErr w:type="spellEnd"/>
      <w:r w:rsidR="004709B0">
        <w:t>, etc.</w:t>
      </w:r>
    </w:p>
    <w:p w14:paraId="5263A241" w14:textId="429F83BC" w:rsidR="00DB41F7" w:rsidRDefault="00DB41F7" w:rsidP="007D6DF9">
      <w:r>
        <w:tab/>
      </w:r>
      <w:r>
        <w:tab/>
      </w:r>
      <w:r w:rsidR="00261A60">
        <w:t>b</w:t>
      </w:r>
      <w:r>
        <w:t>.</w:t>
      </w:r>
      <w:r>
        <w:tab/>
        <w:t>No additional public comments.</w:t>
      </w:r>
    </w:p>
    <w:p w14:paraId="1C287C49" w14:textId="5834CD4B" w:rsidR="00497797" w:rsidRDefault="00497797" w:rsidP="007D6DF9"/>
    <w:p w14:paraId="7CB4943E" w14:textId="4E639D3D" w:rsidR="00497797" w:rsidRDefault="00E31533" w:rsidP="007D6DF9">
      <w:r>
        <w:rPr>
          <w:b/>
          <w:bCs/>
        </w:rPr>
        <w:t>I</w:t>
      </w:r>
      <w:r w:rsidR="00497797" w:rsidRPr="00DB41F7">
        <w:rPr>
          <w:b/>
          <w:bCs/>
        </w:rPr>
        <w:t>.</w:t>
      </w:r>
      <w:r w:rsidR="00497797" w:rsidRPr="00DB41F7">
        <w:rPr>
          <w:b/>
          <w:bCs/>
        </w:rPr>
        <w:tab/>
      </w:r>
      <w:r w:rsidR="00DB41F7" w:rsidRPr="00DB41F7">
        <w:rPr>
          <w:b/>
          <w:bCs/>
        </w:rPr>
        <w:t>Adjournment</w:t>
      </w:r>
    </w:p>
    <w:p w14:paraId="07937105" w14:textId="5C7EABC4" w:rsidR="00111F79" w:rsidRDefault="00111F79" w:rsidP="00377E41">
      <w:pPr>
        <w:pStyle w:val="ListParagraph"/>
        <w:numPr>
          <w:ilvl w:val="0"/>
          <w:numId w:val="6"/>
        </w:numPr>
      </w:pPr>
      <w:r>
        <w:t xml:space="preserve">Upcoming meetings will be held on </w:t>
      </w:r>
      <w:r w:rsidR="004709B0">
        <w:t xml:space="preserve">9/23 from </w:t>
      </w:r>
      <w:proofErr w:type="spellStart"/>
      <w:r w:rsidR="004709B0">
        <w:t>10:00AM</w:t>
      </w:r>
      <w:proofErr w:type="spellEnd"/>
      <w:r w:rsidR="004709B0">
        <w:t xml:space="preserve"> to </w:t>
      </w:r>
      <w:proofErr w:type="spellStart"/>
      <w:r w:rsidR="004709B0">
        <w:t>11:00AM</w:t>
      </w:r>
      <w:proofErr w:type="spellEnd"/>
      <w:r w:rsidR="004709B0">
        <w:t xml:space="preserve">, 9/29 at 12 noon and 10/1 at </w:t>
      </w:r>
      <w:proofErr w:type="spellStart"/>
      <w:r w:rsidR="004709B0">
        <w:t>9:30AM</w:t>
      </w:r>
      <w:proofErr w:type="spellEnd"/>
    </w:p>
    <w:p w14:paraId="38DE6CA9" w14:textId="43ADDB70" w:rsidR="00B37376" w:rsidRDefault="00377E41" w:rsidP="00377E41">
      <w:pPr>
        <w:pStyle w:val="ListParagraph"/>
        <w:numPr>
          <w:ilvl w:val="0"/>
          <w:numId w:val="6"/>
        </w:numPr>
      </w:pPr>
      <w:r>
        <w:t xml:space="preserve">Moved by </w:t>
      </w:r>
      <w:r w:rsidR="00FF58F0">
        <w:t xml:space="preserve">Dagene Brown </w:t>
      </w:r>
      <w:r w:rsidR="00474BDD">
        <w:t xml:space="preserve">at </w:t>
      </w:r>
      <w:proofErr w:type="spellStart"/>
      <w:r w:rsidR="00474BDD">
        <w:t>1</w:t>
      </w:r>
      <w:r w:rsidR="00B37376">
        <w:t>:30PM</w:t>
      </w:r>
      <w:proofErr w:type="spellEnd"/>
    </w:p>
    <w:p w14:paraId="728656CA" w14:textId="40C21AA2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Seconded by </w:t>
      </w:r>
      <w:r w:rsidR="00FF58F0">
        <w:t>Charise Williams</w:t>
      </w:r>
    </w:p>
    <w:p w14:paraId="26BC8071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All in favor</w:t>
      </w:r>
    </w:p>
    <w:p w14:paraId="289828A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oppositions</w:t>
      </w:r>
    </w:p>
    <w:p w14:paraId="705D1C1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abstentions</w:t>
      </w:r>
    </w:p>
    <w:p w14:paraId="38473E3D" w14:textId="3F0C3EE8" w:rsidR="00DB41F7" w:rsidRPr="00DB41F7" w:rsidRDefault="00DB41F7" w:rsidP="007D6DF9"/>
    <w:sectPr w:rsidR="00DB41F7" w:rsidRPr="00DB4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3443" w14:textId="77777777" w:rsidR="00BF495A" w:rsidRDefault="00BF495A" w:rsidP="00405A57">
      <w:r>
        <w:separator/>
      </w:r>
    </w:p>
  </w:endnote>
  <w:endnote w:type="continuationSeparator" w:id="0">
    <w:p w14:paraId="418D5C42" w14:textId="77777777" w:rsidR="00BF495A" w:rsidRDefault="00BF495A" w:rsidP="004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6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F4155" w14:textId="18A9F4C6" w:rsidR="005B6571" w:rsidRDefault="005B6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E99AFF" w14:textId="77777777" w:rsidR="005B6571" w:rsidRDefault="005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3445" w14:textId="77777777" w:rsidR="00BF495A" w:rsidRDefault="00BF495A" w:rsidP="00405A57">
      <w:r>
        <w:separator/>
      </w:r>
    </w:p>
  </w:footnote>
  <w:footnote w:type="continuationSeparator" w:id="0">
    <w:p w14:paraId="3B0D62B1" w14:textId="77777777" w:rsidR="00BF495A" w:rsidRDefault="00BF495A" w:rsidP="004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23"/>
    <w:multiLevelType w:val="hybridMultilevel"/>
    <w:tmpl w:val="3F9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BDB"/>
    <w:multiLevelType w:val="hybridMultilevel"/>
    <w:tmpl w:val="8F2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3AE"/>
    <w:multiLevelType w:val="hybridMultilevel"/>
    <w:tmpl w:val="40020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1446B"/>
    <w:multiLevelType w:val="hybridMultilevel"/>
    <w:tmpl w:val="C9AAFFC6"/>
    <w:lvl w:ilvl="0" w:tplc="09F672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F3ADB"/>
    <w:multiLevelType w:val="hybridMultilevel"/>
    <w:tmpl w:val="601A4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D55653"/>
    <w:multiLevelType w:val="hybridMultilevel"/>
    <w:tmpl w:val="12B0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B374A6"/>
    <w:multiLevelType w:val="hybridMultilevel"/>
    <w:tmpl w:val="B556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D7B"/>
    <w:multiLevelType w:val="hybridMultilevel"/>
    <w:tmpl w:val="3EAA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A1B99"/>
    <w:multiLevelType w:val="hybridMultilevel"/>
    <w:tmpl w:val="0A4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7298"/>
    <w:multiLevelType w:val="hybridMultilevel"/>
    <w:tmpl w:val="184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tDQ1MjcwMLU0MDJQ0lEKTi0uzszPAymwrAUA3F4bsCwAAAA="/>
  </w:docVars>
  <w:rsids>
    <w:rsidRoot w:val="009F2344"/>
    <w:rsid w:val="00032F55"/>
    <w:rsid w:val="0003670E"/>
    <w:rsid w:val="00040CE2"/>
    <w:rsid w:val="00043860"/>
    <w:rsid w:val="00065A1F"/>
    <w:rsid w:val="00065CC0"/>
    <w:rsid w:val="00072591"/>
    <w:rsid w:val="00076543"/>
    <w:rsid w:val="0008771F"/>
    <w:rsid w:val="000967F2"/>
    <w:rsid w:val="000A54A6"/>
    <w:rsid w:val="000D0989"/>
    <w:rsid w:val="000D10D6"/>
    <w:rsid w:val="000D2637"/>
    <w:rsid w:val="000D6CBE"/>
    <w:rsid w:val="000E0218"/>
    <w:rsid w:val="000E3449"/>
    <w:rsid w:val="000E6E7A"/>
    <w:rsid w:val="000F1A16"/>
    <w:rsid w:val="00102DAE"/>
    <w:rsid w:val="00103CCE"/>
    <w:rsid w:val="0010410C"/>
    <w:rsid w:val="00111F79"/>
    <w:rsid w:val="00120303"/>
    <w:rsid w:val="00124490"/>
    <w:rsid w:val="00124515"/>
    <w:rsid w:val="001270F3"/>
    <w:rsid w:val="00133BC5"/>
    <w:rsid w:val="00136918"/>
    <w:rsid w:val="00140D27"/>
    <w:rsid w:val="00147C09"/>
    <w:rsid w:val="00155218"/>
    <w:rsid w:val="00155763"/>
    <w:rsid w:val="001671D1"/>
    <w:rsid w:val="00170203"/>
    <w:rsid w:val="0017488F"/>
    <w:rsid w:val="00185E4A"/>
    <w:rsid w:val="00186FB9"/>
    <w:rsid w:val="0019387C"/>
    <w:rsid w:val="001978D0"/>
    <w:rsid w:val="001A1D1B"/>
    <w:rsid w:val="001A54A1"/>
    <w:rsid w:val="001B16D4"/>
    <w:rsid w:val="001B4D0B"/>
    <w:rsid w:val="001B752D"/>
    <w:rsid w:val="001C1DCB"/>
    <w:rsid w:val="001E5196"/>
    <w:rsid w:val="001F13CF"/>
    <w:rsid w:val="001F335C"/>
    <w:rsid w:val="001F63A0"/>
    <w:rsid w:val="0020069C"/>
    <w:rsid w:val="002045EC"/>
    <w:rsid w:val="00230E5D"/>
    <w:rsid w:val="0023354A"/>
    <w:rsid w:val="00235BA3"/>
    <w:rsid w:val="002402BF"/>
    <w:rsid w:val="002506E2"/>
    <w:rsid w:val="002529FE"/>
    <w:rsid w:val="00261019"/>
    <w:rsid w:val="00261A60"/>
    <w:rsid w:val="00283E47"/>
    <w:rsid w:val="00285F58"/>
    <w:rsid w:val="00292EDB"/>
    <w:rsid w:val="0029606B"/>
    <w:rsid w:val="002A384E"/>
    <w:rsid w:val="002A3950"/>
    <w:rsid w:val="002B7E9D"/>
    <w:rsid w:val="002C7F2C"/>
    <w:rsid w:val="002E11BC"/>
    <w:rsid w:val="00301EE6"/>
    <w:rsid w:val="00306F6D"/>
    <w:rsid w:val="00317801"/>
    <w:rsid w:val="00322DDD"/>
    <w:rsid w:val="00326493"/>
    <w:rsid w:val="003357C9"/>
    <w:rsid w:val="00342B71"/>
    <w:rsid w:val="00344D1D"/>
    <w:rsid w:val="00356FCD"/>
    <w:rsid w:val="00357C30"/>
    <w:rsid w:val="00364EF3"/>
    <w:rsid w:val="00367C77"/>
    <w:rsid w:val="00376A33"/>
    <w:rsid w:val="00377E41"/>
    <w:rsid w:val="0038485F"/>
    <w:rsid w:val="00391D90"/>
    <w:rsid w:val="00392E21"/>
    <w:rsid w:val="0039517D"/>
    <w:rsid w:val="003B07AD"/>
    <w:rsid w:val="003B1516"/>
    <w:rsid w:val="003C28B0"/>
    <w:rsid w:val="003C2DA2"/>
    <w:rsid w:val="003E7470"/>
    <w:rsid w:val="00401AB2"/>
    <w:rsid w:val="00405A57"/>
    <w:rsid w:val="00405AA5"/>
    <w:rsid w:val="004068EA"/>
    <w:rsid w:val="0042098F"/>
    <w:rsid w:val="00424EAF"/>
    <w:rsid w:val="00451F17"/>
    <w:rsid w:val="00461FB4"/>
    <w:rsid w:val="00466890"/>
    <w:rsid w:val="004671E3"/>
    <w:rsid w:val="004709B0"/>
    <w:rsid w:val="004743AA"/>
    <w:rsid w:val="00474BDD"/>
    <w:rsid w:val="00485CCC"/>
    <w:rsid w:val="00485CE5"/>
    <w:rsid w:val="00497797"/>
    <w:rsid w:val="004A3C35"/>
    <w:rsid w:val="004C22B3"/>
    <w:rsid w:val="004C5FD5"/>
    <w:rsid w:val="004E217B"/>
    <w:rsid w:val="004E2E8E"/>
    <w:rsid w:val="004E5492"/>
    <w:rsid w:val="00504E5D"/>
    <w:rsid w:val="00505D95"/>
    <w:rsid w:val="005325B8"/>
    <w:rsid w:val="00536930"/>
    <w:rsid w:val="00550F85"/>
    <w:rsid w:val="0055651A"/>
    <w:rsid w:val="00560A9B"/>
    <w:rsid w:val="00584AC4"/>
    <w:rsid w:val="0059082A"/>
    <w:rsid w:val="00593371"/>
    <w:rsid w:val="005B6571"/>
    <w:rsid w:val="005C60FE"/>
    <w:rsid w:val="005C78CE"/>
    <w:rsid w:val="005D0960"/>
    <w:rsid w:val="005F7919"/>
    <w:rsid w:val="00622E87"/>
    <w:rsid w:val="0062501C"/>
    <w:rsid w:val="0063252A"/>
    <w:rsid w:val="006434E4"/>
    <w:rsid w:val="006459B8"/>
    <w:rsid w:val="00646858"/>
    <w:rsid w:val="00650C85"/>
    <w:rsid w:val="00651345"/>
    <w:rsid w:val="00664B9C"/>
    <w:rsid w:val="0067040F"/>
    <w:rsid w:val="0067609A"/>
    <w:rsid w:val="006A6970"/>
    <w:rsid w:val="006B503F"/>
    <w:rsid w:val="006E1250"/>
    <w:rsid w:val="006F1C51"/>
    <w:rsid w:val="006F25F1"/>
    <w:rsid w:val="006F654E"/>
    <w:rsid w:val="006F6FC2"/>
    <w:rsid w:val="00704AF2"/>
    <w:rsid w:val="00713514"/>
    <w:rsid w:val="00722812"/>
    <w:rsid w:val="00725B18"/>
    <w:rsid w:val="00734043"/>
    <w:rsid w:val="0077339A"/>
    <w:rsid w:val="0078098C"/>
    <w:rsid w:val="007829C0"/>
    <w:rsid w:val="007A047A"/>
    <w:rsid w:val="007A13AE"/>
    <w:rsid w:val="007A67FD"/>
    <w:rsid w:val="007B0377"/>
    <w:rsid w:val="007C4ACF"/>
    <w:rsid w:val="007D0092"/>
    <w:rsid w:val="007D109B"/>
    <w:rsid w:val="007D2E7B"/>
    <w:rsid w:val="007D6DF9"/>
    <w:rsid w:val="007D6E2B"/>
    <w:rsid w:val="007E59B2"/>
    <w:rsid w:val="007F2E45"/>
    <w:rsid w:val="007F3C79"/>
    <w:rsid w:val="008147BD"/>
    <w:rsid w:val="00824046"/>
    <w:rsid w:val="00830E81"/>
    <w:rsid w:val="0083488D"/>
    <w:rsid w:val="00834AC7"/>
    <w:rsid w:val="00836D64"/>
    <w:rsid w:val="008423DF"/>
    <w:rsid w:val="008473E6"/>
    <w:rsid w:val="008601EA"/>
    <w:rsid w:val="00864B5E"/>
    <w:rsid w:val="008754F2"/>
    <w:rsid w:val="00876103"/>
    <w:rsid w:val="008777AE"/>
    <w:rsid w:val="008A5ACB"/>
    <w:rsid w:val="008B3258"/>
    <w:rsid w:val="008C4498"/>
    <w:rsid w:val="008D371B"/>
    <w:rsid w:val="008D4676"/>
    <w:rsid w:val="008E62DF"/>
    <w:rsid w:val="008E6F5D"/>
    <w:rsid w:val="008F3E7F"/>
    <w:rsid w:val="00920C2F"/>
    <w:rsid w:val="00922AD0"/>
    <w:rsid w:val="0093038D"/>
    <w:rsid w:val="00935FB1"/>
    <w:rsid w:val="00936EDC"/>
    <w:rsid w:val="00953411"/>
    <w:rsid w:val="00956868"/>
    <w:rsid w:val="00972606"/>
    <w:rsid w:val="009A6108"/>
    <w:rsid w:val="009C095A"/>
    <w:rsid w:val="009D7AF7"/>
    <w:rsid w:val="009E4B06"/>
    <w:rsid w:val="009E5448"/>
    <w:rsid w:val="009F2141"/>
    <w:rsid w:val="009F2344"/>
    <w:rsid w:val="009F2BAC"/>
    <w:rsid w:val="009F5486"/>
    <w:rsid w:val="009F7929"/>
    <w:rsid w:val="00A061AE"/>
    <w:rsid w:val="00A14F64"/>
    <w:rsid w:val="00A237D7"/>
    <w:rsid w:val="00A514D7"/>
    <w:rsid w:val="00A53F97"/>
    <w:rsid w:val="00A56465"/>
    <w:rsid w:val="00A637E8"/>
    <w:rsid w:val="00A84E52"/>
    <w:rsid w:val="00A85187"/>
    <w:rsid w:val="00A9433B"/>
    <w:rsid w:val="00A95C5B"/>
    <w:rsid w:val="00AA400B"/>
    <w:rsid w:val="00AB3BBF"/>
    <w:rsid w:val="00AB466F"/>
    <w:rsid w:val="00AB7F8E"/>
    <w:rsid w:val="00AC0C72"/>
    <w:rsid w:val="00AC4D22"/>
    <w:rsid w:val="00AE2A09"/>
    <w:rsid w:val="00AE7BCC"/>
    <w:rsid w:val="00AE7D18"/>
    <w:rsid w:val="00AF00C3"/>
    <w:rsid w:val="00AF1DF0"/>
    <w:rsid w:val="00AF7E11"/>
    <w:rsid w:val="00B015F3"/>
    <w:rsid w:val="00B04389"/>
    <w:rsid w:val="00B05865"/>
    <w:rsid w:val="00B229C1"/>
    <w:rsid w:val="00B271B7"/>
    <w:rsid w:val="00B37376"/>
    <w:rsid w:val="00B40BBA"/>
    <w:rsid w:val="00B43728"/>
    <w:rsid w:val="00B45233"/>
    <w:rsid w:val="00B50BA1"/>
    <w:rsid w:val="00B62506"/>
    <w:rsid w:val="00B62E79"/>
    <w:rsid w:val="00B734B5"/>
    <w:rsid w:val="00B806D4"/>
    <w:rsid w:val="00B87F1B"/>
    <w:rsid w:val="00B93389"/>
    <w:rsid w:val="00B93EB1"/>
    <w:rsid w:val="00BA741C"/>
    <w:rsid w:val="00BB239D"/>
    <w:rsid w:val="00BC4AD5"/>
    <w:rsid w:val="00BD13EF"/>
    <w:rsid w:val="00BE4607"/>
    <w:rsid w:val="00BE62FE"/>
    <w:rsid w:val="00BF4573"/>
    <w:rsid w:val="00BF495A"/>
    <w:rsid w:val="00BF7A3A"/>
    <w:rsid w:val="00C01A92"/>
    <w:rsid w:val="00C027D7"/>
    <w:rsid w:val="00C02BE0"/>
    <w:rsid w:val="00C05246"/>
    <w:rsid w:val="00C41EDC"/>
    <w:rsid w:val="00C51866"/>
    <w:rsid w:val="00C57D7F"/>
    <w:rsid w:val="00C63A14"/>
    <w:rsid w:val="00C70509"/>
    <w:rsid w:val="00C74C08"/>
    <w:rsid w:val="00C81375"/>
    <w:rsid w:val="00CB0C88"/>
    <w:rsid w:val="00CC26FF"/>
    <w:rsid w:val="00CC6F62"/>
    <w:rsid w:val="00CD357F"/>
    <w:rsid w:val="00CE2EA5"/>
    <w:rsid w:val="00CE5CCD"/>
    <w:rsid w:val="00D10E75"/>
    <w:rsid w:val="00D110C5"/>
    <w:rsid w:val="00D13FA8"/>
    <w:rsid w:val="00D20E8A"/>
    <w:rsid w:val="00D31D4C"/>
    <w:rsid w:val="00D33592"/>
    <w:rsid w:val="00D353C9"/>
    <w:rsid w:val="00D606E9"/>
    <w:rsid w:val="00D9454D"/>
    <w:rsid w:val="00D951F8"/>
    <w:rsid w:val="00D96A3F"/>
    <w:rsid w:val="00D96E94"/>
    <w:rsid w:val="00DB0549"/>
    <w:rsid w:val="00DB1A47"/>
    <w:rsid w:val="00DB41F7"/>
    <w:rsid w:val="00DC5604"/>
    <w:rsid w:val="00DD5B72"/>
    <w:rsid w:val="00DD6365"/>
    <w:rsid w:val="00DD6F24"/>
    <w:rsid w:val="00E0702E"/>
    <w:rsid w:val="00E07E05"/>
    <w:rsid w:val="00E12FD6"/>
    <w:rsid w:val="00E1552B"/>
    <w:rsid w:val="00E31533"/>
    <w:rsid w:val="00E3264A"/>
    <w:rsid w:val="00E3402D"/>
    <w:rsid w:val="00E44B3A"/>
    <w:rsid w:val="00E512B5"/>
    <w:rsid w:val="00E524FF"/>
    <w:rsid w:val="00E63337"/>
    <w:rsid w:val="00E66F59"/>
    <w:rsid w:val="00E66FF3"/>
    <w:rsid w:val="00E76FAA"/>
    <w:rsid w:val="00E855DF"/>
    <w:rsid w:val="00EA10FB"/>
    <w:rsid w:val="00EA1D24"/>
    <w:rsid w:val="00EA731F"/>
    <w:rsid w:val="00EC2EFC"/>
    <w:rsid w:val="00ED6392"/>
    <w:rsid w:val="00ED785A"/>
    <w:rsid w:val="00EE25D4"/>
    <w:rsid w:val="00F01272"/>
    <w:rsid w:val="00F031C9"/>
    <w:rsid w:val="00F06851"/>
    <w:rsid w:val="00F07522"/>
    <w:rsid w:val="00F10373"/>
    <w:rsid w:val="00F114D7"/>
    <w:rsid w:val="00F15F39"/>
    <w:rsid w:val="00F1635C"/>
    <w:rsid w:val="00F5569A"/>
    <w:rsid w:val="00F6284F"/>
    <w:rsid w:val="00F83391"/>
    <w:rsid w:val="00F8505F"/>
    <w:rsid w:val="00F8770C"/>
    <w:rsid w:val="00F92E57"/>
    <w:rsid w:val="00FA2CB2"/>
    <w:rsid w:val="00FB2EC2"/>
    <w:rsid w:val="00FC302B"/>
    <w:rsid w:val="00FD3319"/>
    <w:rsid w:val="00FD64D9"/>
    <w:rsid w:val="00FE0A97"/>
    <w:rsid w:val="00FE611D"/>
    <w:rsid w:val="00FF58F0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5B8"/>
  <w15:chartTrackingRefBased/>
  <w15:docId w15:val="{09D96FA4-C59A-4CE9-8C9E-5F5071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57"/>
  </w:style>
  <w:style w:type="paragraph" w:styleId="Footer">
    <w:name w:val="footer"/>
    <w:basedOn w:val="Normal"/>
    <w:link w:val="Foot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57"/>
  </w:style>
  <w:style w:type="paragraph" w:styleId="ListParagraph">
    <w:name w:val="List Paragraph"/>
    <w:basedOn w:val="Normal"/>
    <w:uiPriority w:val="34"/>
    <w:qFormat/>
    <w:rsid w:val="005565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cjia.illinois.gov/gata/technical-ass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Blanca</dc:creator>
  <cp:keywords/>
  <dc:description/>
  <cp:lastModifiedBy>Dominguez, Blanca</cp:lastModifiedBy>
  <cp:revision>3</cp:revision>
  <cp:lastPrinted>2021-09-27T18:53:00Z</cp:lastPrinted>
  <dcterms:created xsi:type="dcterms:W3CDTF">2021-09-29T19:29:00Z</dcterms:created>
  <dcterms:modified xsi:type="dcterms:W3CDTF">2021-09-29T19:31:00Z</dcterms:modified>
</cp:coreProperties>
</file>